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60"/>
        <w:tblW w:w="10173" w:type="dxa"/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356F46" w:rsidRPr="0027377D" w:rsidTr="007F3DF1">
        <w:trPr>
          <w:trHeight w:val="2269"/>
        </w:trPr>
        <w:tc>
          <w:tcPr>
            <w:tcW w:w="3510" w:type="dxa"/>
          </w:tcPr>
          <w:p w:rsidR="00356F46" w:rsidRPr="0027377D" w:rsidRDefault="00356F46" w:rsidP="008B5C26">
            <w:pPr>
              <w:spacing w:line="360" w:lineRule="auto"/>
              <w:jc w:val="both"/>
            </w:pPr>
          </w:p>
        </w:tc>
        <w:tc>
          <w:tcPr>
            <w:tcW w:w="6663" w:type="dxa"/>
          </w:tcPr>
          <w:p w:rsidR="00356F46" w:rsidRPr="0027377D" w:rsidRDefault="00356F46" w:rsidP="00356F46">
            <w:pPr>
              <w:spacing w:line="360" w:lineRule="auto"/>
              <w:ind w:left="34"/>
              <w:jc w:val="right"/>
            </w:pPr>
            <w:r w:rsidRPr="0027377D">
              <w:t>УТВЕРЖД</w:t>
            </w:r>
            <w:r w:rsidR="008B5C26" w:rsidRPr="0027377D">
              <w:t>ЕНО</w:t>
            </w:r>
          </w:p>
          <w:p w:rsidR="005B3AAE" w:rsidRPr="005B3AAE" w:rsidRDefault="008B5C26" w:rsidP="005B3AAE">
            <w:pPr>
              <w:spacing w:line="360" w:lineRule="auto"/>
              <w:jc w:val="right"/>
              <w:rPr>
                <w:color w:val="FF0000"/>
              </w:rPr>
            </w:pPr>
            <w:r w:rsidRPr="0027377D">
              <w:t xml:space="preserve">Приказом № </w:t>
            </w:r>
            <w:r w:rsidR="007F3DF1" w:rsidRPr="0027377D">
              <w:t>04-6/О</w:t>
            </w:r>
            <w:r w:rsidR="005B3AAE">
              <w:rPr>
                <w:color w:val="FF0000"/>
              </w:rPr>
              <w:t xml:space="preserve"> </w:t>
            </w:r>
            <w:r w:rsidR="00D14B49" w:rsidRPr="0027377D">
              <w:t xml:space="preserve">от </w:t>
            </w:r>
            <w:r w:rsidR="005B3AAE">
              <w:t>18.05. 2015</w:t>
            </w:r>
            <w:r w:rsidRPr="0027377D">
              <w:t xml:space="preserve"> г.</w:t>
            </w:r>
            <w:r w:rsidR="005B3AAE">
              <w:t xml:space="preserve">, </w:t>
            </w:r>
          </w:p>
          <w:p w:rsidR="008B5C26" w:rsidRPr="0027377D" w:rsidRDefault="005B3AAE" w:rsidP="008B5C26">
            <w:pPr>
              <w:spacing w:line="360" w:lineRule="auto"/>
              <w:jc w:val="right"/>
            </w:pPr>
            <w:r>
              <w:t>Приказом №___ от 30.06.2017г.</w:t>
            </w:r>
          </w:p>
          <w:p w:rsidR="007F3DF1" w:rsidRPr="0027377D" w:rsidRDefault="007F3DF1" w:rsidP="007F3DF1">
            <w:pPr>
              <w:spacing w:line="360" w:lineRule="auto"/>
              <w:jc w:val="right"/>
            </w:pPr>
            <w:r w:rsidRPr="0027377D">
              <w:t>Генеральный директор</w:t>
            </w:r>
          </w:p>
          <w:p w:rsidR="00356F46" w:rsidRPr="0027377D" w:rsidRDefault="007F3DF1" w:rsidP="007F3DF1">
            <w:pPr>
              <w:spacing w:line="360" w:lineRule="auto"/>
              <w:jc w:val="right"/>
            </w:pPr>
            <w:r w:rsidRPr="0027377D">
              <w:t>Д.В. Журавлев _______________</w:t>
            </w:r>
          </w:p>
        </w:tc>
      </w:tr>
    </w:tbl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E4249" w:rsidRPr="0027377D" w:rsidRDefault="005E4249"/>
    <w:p w:rsidR="00590098" w:rsidRPr="0027377D" w:rsidRDefault="005E4249" w:rsidP="00366D86">
      <w:pPr>
        <w:spacing w:line="360" w:lineRule="auto"/>
        <w:jc w:val="center"/>
        <w:rPr>
          <w:b/>
          <w:bCs/>
          <w:iCs/>
        </w:rPr>
      </w:pPr>
      <w:r w:rsidRPr="0027377D">
        <w:rPr>
          <w:b/>
          <w:bCs/>
          <w:iCs/>
        </w:rPr>
        <w:t>Положение</w:t>
      </w:r>
    </w:p>
    <w:p w:rsidR="005E4249" w:rsidRPr="0027377D" w:rsidRDefault="005E4249" w:rsidP="00366D86">
      <w:pPr>
        <w:spacing w:line="360" w:lineRule="auto"/>
        <w:jc w:val="center"/>
        <w:rPr>
          <w:b/>
          <w:bCs/>
          <w:iCs/>
        </w:rPr>
      </w:pPr>
      <w:r w:rsidRPr="0027377D">
        <w:rPr>
          <w:b/>
          <w:bCs/>
          <w:iCs/>
        </w:rPr>
        <w:t xml:space="preserve"> об</w:t>
      </w:r>
      <w:r w:rsidR="00366D86" w:rsidRPr="0027377D">
        <w:rPr>
          <w:b/>
          <w:bCs/>
          <w:iCs/>
        </w:rPr>
        <w:t xml:space="preserve"> обработке и обеспечении </w:t>
      </w:r>
      <w:r w:rsidR="00590098" w:rsidRPr="0027377D">
        <w:rPr>
          <w:b/>
          <w:bCs/>
          <w:iCs/>
        </w:rPr>
        <w:t xml:space="preserve">безопасности персональных </w:t>
      </w:r>
      <w:r w:rsidR="00366D86" w:rsidRPr="0027377D">
        <w:rPr>
          <w:b/>
          <w:bCs/>
          <w:iCs/>
        </w:rPr>
        <w:t xml:space="preserve">данных </w:t>
      </w:r>
      <w:r w:rsidRPr="0027377D">
        <w:rPr>
          <w:b/>
          <w:bCs/>
          <w:iCs/>
        </w:rPr>
        <w:t>пр</w:t>
      </w:r>
      <w:r w:rsidR="00366D86" w:rsidRPr="0027377D">
        <w:rPr>
          <w:b/>
          <w:bCs/>
          <w:iCs/>
        </w:rPr>
        <w:t xml:space="preserve">и их обработке в информационных </w:t>
      </w:r>
      <w:r w:rsidRPr="0027377D">
        <w:rPr>
          <w:b/>
          <w:bCs/>
          <w:iCs/>
        </w:rPr>
        <w:t>системах</w:t>
      </w:r>
      <w:r w:rsidR="00366D86" w:rsidRPr="0027377D">
        <w:rPr>
          <w:b/>
          <w:bCs/>
          <w:iCs/>
        </w:rPr>
        <w:t xml:space="preserve"> ООО «ИРЦ «Дубна»</w:t>
      </w:r>
    </w:p>
    <w:p w:rsidR="005E4249" w:rsidRPr="0027377D" w:rsidRDefault="005E4249" w:rsidP="00366D86">
      <w:pPr>
        <w:spacing w:line="360" w:lineRule="auto"/>
        <w:jc w:val="center"/>
        <w:rPr>
          <w:b/>
          <w:bCs/>
          <w:i/>
          <w:iCs/>
        </w:rPr>
      </w:pPr>
      <w:r w:rsidRPr="0027377D">
        <w:rPr>
          <w:b/>
          <w:bCs/>
          <w:i/>
          <w:iCs/>
        </w:rPr>
        <w:t xml:space="preserve"> </w:t>
      </w: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356F46">
      <w:pPr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5E4249" w:rsidP="005E4249">
      <w:pPr>
        <w:jc w:val="center"/>
        <w:rPr>
          <w:b/>
          <w:bCs/>
          <w:i/>
          <w:iCs/>
        </w:rPr>
      </w:pPr>
    </w:p>
    <w:p w:rsidR="005E4249" w:rsidRPr="0027377D" w:rsidRDefault="00E53AD8" w:rsidP="005E4249">
      <w:pPr>
        <w:jc w:val="both"/>
        <w:rPr>
          <w:b/>
          <w:bCs/>
          <w:iCs/>
        </w:rPr>
      </w:pPr>
      <w:r w:rsidRPr="0027377D">
        <w:rPr>
          <w:b/>
          <w:bCs/>
          <w:i/>
          <w:iCs/>
        </w:rPr>
        <w:br w:type="page"/>
      </w:r>
      <w:r w:rsidR="0027377D">
        <w:rPr>
          <w:b/>
          <w:bCs/>
          <w:iCs/>
        </w:rPr>
        <w:lastRenderedPageBreak/>
        <w:t>Раздел 1. Общие положения</w:t>
      </w:r>
    </w:p>
    <w:p w:rsidR="005E4249" w:rsidRPr="0027377D" w:rsidRDefault="005E4249" w:rsidP="005E4249">
      <w:pPr>
        <w:jc w:val="both"/>
        <w:rPr>
          <w:b/>
          <w:bCs/>
          <w:i/>
          <w:iCs/>
        </w:rPr>
      </w:pPr>
    </w:p>
    <w:p w:rsidR="005E4249" w:rsidRPr="0027377D" w:rsidRDefault="005E4249" w:rsidP="005E4249">
      <w:pPr>
        <w:jc w:val="both"/>
      </w:pPr>
      <w:r w:rsidRPr="0027377D">
        <w:rPr>
          <w:b/>
          <w:bCs/>
        </w:rPr>
        <w:t xml:space="preserve">1.1. </w:t>
      </w:r>
      <w:r w:rsidRPr="0027377D">
        <w:t>Настоящее положение устанавливает требования к обеспечению безопасности (защите) персональных данных физических лиц (клиентов, абонентов, потребителей и т.д.) при их обработке в смешанных информационных системах, применяемых ООО «ИРЦ «Дубна» (далее Общество), а также информационных технологий и технических средств, позволяющих осуществлять обработку персональных данных с использованием средств автоматизации.</w:t>
      </w:r>
    </w:p>
    <w:p w:rsidR="005E4249" w:rsidRPr="0027377D" w:rsidRDefault="005E4249" w:rsidP="005E4249">
      <w:pPr>
        <w:jc w:val="both"/>
      </w:pPr>
      <w:r w:rsidRPr="0027377D">
        <w:rPr>
          <w:b/>
          <w:bCs/>
        </w:rPr>
        <w:t>1.2</w:t>
      </w:r>
      <w:r w:rsidRPr="0027377D">
        <w:t>. Целью Положения является защита персональных данных клиентов</w:t>
      </w:r>
      <w:r w:rsidR="00CF2F65" w:rsidRPr="0027377D">
        <w:t xml:space="preserve"> </w:t>
      </w:r>
      <w:r w:rsidRPr="0027377D">
        <w:t>-</w:t>
      </w:r>
      <w:r w:rsidR="00CF2F65" w:rsidRPr="0027377D">
        <w:t xml:space="preserve"> </w:t>
      </w:r>
      <w:r w:rsidRPr="0027377D">
        <w:t>физических лиц от не</w:t>
      </w:r>
      <w:r w:rsidR="00DA6FE9" w:rsidRPr="0027377D">
        <w:t>санкционированного доступа, не</w:t>
      </w:r>
      <w:r w:rsidR="00CF2F65" w:rsidRPr="0027377D">
        <w:t>прав</w:t>
      </w:r>
      <w:r w:rsidR="00DA6FE9" w:rsidRPr="0027377D">
        <w:t>омерно</w:t>
      </w:r>
      <w:r w:rsidR="00CF2F65" w:rsidRPr="0027377D">
        <w:t>го их использования и утраты.</w:t>
      </w:r>
    </w:p>
    <w:p w:rsidR="00CF2F65" w:rsidRPr="0027377D" w:rsidRDefault="00CF2F65" w:rsidP="005E4249">
      <w:pPr>
        <w:jc w:val="both"/>
      </w:pPr>
      <w:r w:rsidRPr="0027377D">
        <w:rPr>
          <w:b/>
          <w:bCs/>
        </w:rPr>
        <w:t>1.3</w:t>
      </w:r>
      <w:r w:rsidRPr="0027377D">
        <w:t>. Персональные данные относятся к категории конфиденциальной информации. Режим конфиденциальности персональных данных снимается в случае обезличивания или по истечении сроков хранения, установленного законодательством, и их уничтожения.</w:t>
      </w:r>
    </w:p>
    <w:p w:rsidR="00CF2F65" w:rsidRPr="0027377D" w:rsidRDefault="00CF2F65" w:rsidP="005E4249">
      <w:pPr>
        <w:jc w:val="both"/>
      </w:pPr>
      <w:r w:rsidRPr="0027377D">
        <w:rPr>
          <w:b/>
          <w:bCs/>
        </w:rPr>
        <w:t>1.4</w:t>
      </w:r>
      <w:r w:rsidRPr="0027377D">
        <w:t xml:space="preserve">.  Положение утверждается </w:t>
      </w:r>
      <w:r w:rsidR="008B487F" w:rsidRPr="0027377D">
        <w:t>и вводится в действие приказом генерального директора и является обязательным для исполнения всеми сотрудниками Общества, имеющими доступ к персональным данным.</w:t>
      </w:r>
    </w:p>
    <w:p w:rsidR="008B487F" w:rsidRPr="0027377D" w:rsidRDefault="008B487F" w:rsidP="005E4249">
      <w:pPr>
        <w:jc w:val="both"/>
      </w:pPr>
      <w:r w:rsidRPr="0027377D">
        <w:rPr>
          <w:b/>
          <w:bCs/>
        </w:rPr>
        <w:t>1.5.</w:t>
      </w:r>
      <w:r w:rsidRPr="0027377D">
        <w:t xml:space="preserve"> Положение разработан</w:t>
      </w:r>
      <w:r w:rsidR="0027377D">
        <w:t>о на основании Конституции РФ, Федерального закона от 27.07</w:t>
      </w:r>
      <w:r w:rsidRPr="0027377D">
        <w:t>.2006г.</w:t>
      </w:r>
      <w:r w:rsidR="0027377D">
        <w:t xml:space="preserve"> </w:t>
      </w:r>
      <w:r w:rsidRPr="0027377D">
        <w:t xml:space="preserve">№ 149-ФЗ «Об информации, </w:t>
      </w:r>
      <w:r w:rsidR="00F55C37" w:rsidRPr="0027377D">
        <w:t>информационных технология</w:t>
      </w:r>
      <w:r w:rsidR="0027377D">
        <w:t>х и о защите информации», Ф</w:t>
      </w:r>
      <w:r w:rsidR="00F55C37" w:rsidRPr="0027377D">
        <w:t>едеральног</w:t>
      </w:r>
      <w:r w:rsidR="0027377D">
        <w:t>о закона от 27.07.2006</w:t>
      </w:r>
      <w:r w:rsidR="00DA6FE9" w:rsidRPr="0027377D">
        <w:t>г. № 152</w:t>
      </w:r>
      <w:r w:rsidR="00F55C37" w:rsidRPr="0027377D">
        <w:t>–ФЗ «О защите пе</w:t>
      </w:r>
      <w:r w:rsidR="00DA6FE9" w:rsidRPr="0027377D">
        <w:t>рсональных данных</w:t>
      </w:r>
      <w:r w:rsidR="00F55C37" w:rsidRPr="0027377D">
        <w:t>,</w:t>
      </w:r>
      <w:r w:rsidR="00377DF9" w:rsidRPr="0027377D">
        <w:t xml:space="preserve"> Постановлени</w:t>
      </w:r>
      <w:r w:rsidR="003F0FED" w:rsidRPr="0027377D">
        <w:t>я</w:t>
      </w:r>
      <w:r w:rsidR="00377DF9" w:rsidRPr="0027377D">
        <w:t xml:space="preserve"> Правительства РФ от 01.11.2012</w:t>
      </w:r>
      <w:r w:rsidR="0027377D">
        <w:t>г.</w:t>
      </w:r>
      <w:r w:rsidR="00377DF9" w:rsidRPr="0027377D">
        <w:t xml:space="preserve"> </w:t>
      </w:r>
      <w:r w:rsidR="0027377D">
        <w:t>№</w:t>
      </w:r>
      <w:r w:rsidR="00377DF9" w:rsidRPr="0027377D">
        <w:t xml:space="preserve">1119 «Об утверждении требований к защите персональных данных при их обработке в информационных системах персональных данных», </w:t>
      </w:r>
      <w:hyperlink r:id="rId6" w:history="1">
        <w:r w:rsidR="003F0FED" w:rsidRPr="0027377D">
          <w:t>Приказа ФСТЭК России №21 от 18.02.2013г.</w:t>
        </w:r>
      </w:hyperlink>
      <w:r w:rsidR="0027377D">
        <w:t>,</w:t>
      </w:r>
      <w:r w:rsidR="003F0FED" w:rsidRPr="0027377D">
        <w:t xml:space="preserve"> </w:t>
      </w:r>
      <w:r w:rsidR="00F55C37" w:rsidRPr="0027377D">
        <w:t>нормативно-правовых документов федеральных органов власти, Устава Общества</w:t>
      </w:r>
      <w:r w:rsidR="0027377D">
        <w:t>,</w:t>
      </w:r>
      <w:r w:rsidR="00F55C37" w:rsidRPr="0027377D">
        <w:t xml:space="preserve"> и определяет порядок обработки и защиты персональных данных субъектов персональных данных-клиентов.</w:t>
      </w:r>
    </w:p>
    <w:p w:rsidR="00F55C37" w:rsidRPr="0027377D" w:rsidRDefault="00F55C37" w:rsidP="005E4249">
      <w:pPr>
        <w:jc w:val="both"/>
      </w:pPr>
      <w:r w:rsidRPr="0027377D">
        <w:rPr>
          <w:b/>
          <w:bCs/>
        </w:rPr>
        <w:t>1.6.</w:t>
      </w:r>
      <w:r w:rsidRPr="0027377D">
        <w:t xml:space="preserve"> Основные термины и определения</w:t>
      </w:r>
      <w:r w:rsidR="00DA6FE9" w:rsidRPr="0027377D">
        <w:t>,</w:t>
      </w:r>
      <w:r w:rsidRPr="0027377D">
        <w:t xml:space="preserve"> применяемые в настоящем Положении.</w:t>
      </w:r>
    </w:p>
    <w:p w:rsidR="00F55C37" w:rsidRPr="0027377D" w:rsidRDefault="00F55C37" w:rsidP="005E4249">
      <w:pPr>
        <w:jc w:val="both"/>
      </w:pPr>
      <w:r w:rsidRPr="0027377D">
        <w:rPr>
          <w:b/>
          <w:bCs/>
        </w:rPr>
        <w:t>1.6.1.</w:t>
      </w:r>
      <w:r w:rsidRPr="0027377D">
        <w:t xml:space="preserve"> </w:t>
      </w:r>
      <w:r w:rsidRPr="0027377D">
        <w:rPr>
          <w:b/>
          <w:bCs/>
        </w:rPr>
        <w:t>Персональные данные</w:t>
      </w:r>
      <w:r w:rsidRPr="0027377D">
        <w:t xml:space="preserve"> – любая инфор</w:t>
      </w:r>
      <w:r w:rsidR="00DA6FE9" w:rsidRPr="0027377D">
        <w:t>мация, относящаяся к определенно</w:t>
      </w:r>
      <w:r w:rsidRPr="0027377D">
        <w:t>му</w:t>
      </w:r>
      <w:r w:rsidR="00DA6FE9" w:rsidRPr="0027377D">
        <w:t xml:space="preserve"> или </w:t>
      </w:r>
      <w:r w:rsidR="0027377D" w:rsidRPr="0027377D">
        <w:t>определяемому на</w:t>
      </w:r>
      <w:r w:rsidRPr="0027377D">
        <w:t xml:space="preserve"> основании такой информации физическому лицу, в том числе:</w:t>
      </w:r>
    </w:p>
    <w:p w:rsidR="00F55C37" w:rsidRPr="0027377D" w:rsidRDefault="00F55C37" w:rsidP="005E4249">
      <w:pPr>
        <w:jc w:val="both"/>
      </w:pPr>
      <w:r w:rsidRPr="0027377D">
        <w:t>Фамилия, имя, отчество; год, месяц и дата рождения; место рождения; сведения о составе семьи; паспортные данные; адрес места жительства</w:t>
      </w:r>
      <w:r w:rsidR="00A91FD9" w:rsidRPr="0027377D">
        <w:t>; сведения об отношении к жилому помещению (наниматель, собственник); другая относящаяся информация, которая может использоваться при исполнении Обществом договорных услови</w:t>
      </w:r>
      <w:r w:rsidR="0027377D">
        <w:t xml:space="preserve">й с управляющими организациями (УК, </w:t>
      </w:r>
      <w:r w:rsidR="00A91FD9" w:rsidRPr="0027377D">
        <w:t>ТСЖ,</w:t>
      </w:r>
      <w:r w:rsidR="0027377D">
        <w:t xml:space="preserve"> ТСН,</w:t>
      </w:r>
      <w:r w:rsidR="00A91FD9" w:rsidRPr="0027377D">
        <w:t xml:space="preserve"> ЖСК, ЖК</w:t>
      </w:r>
      <w:r w:rsidR="0027377D">
        <w:t xml:space="preserve">, РСО и т.д.) </w:t>
      </w:r>
      <w:r w:rsidR="00A91FD9" w:rsidRPr="0027377D">
        <w:t>и гражданами.</w:t>
      </w:r>
    </w:p>
    <w:p w:rsidR="00377DF9" w:rsidRPr="0027377D" w:rsidRDefault="00A91FD9" w:rsidP="005E4249">
      <w:pPr>
        <w:jc w:val="both"/>
      </w:pPr>
      <w:r w:rsidRPr="0027377D">
        <w:rPr>
          <w:b/>
          <w:bCs/>
        </w:rPr>
        <w:t>1.6.2. Обработка персональных данных</w:t>
      </w:r>
      <w:r w:rsidRPr="0027377D">
        <w:t xml:space="preserve"> –</w:t>
      </w:r>
      <w:r w:rsidR="00405C6A" w:rsidRPr="0027377D">
        <w:t xml:space="preserve"> </w:t>
      </w:r>
      <w:r w:rsidR="00377DF9" w:rsidRPr="0027377D"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405C6A" w:rsidRPr="0027377D">
        <w:t>.</w:t>
      </w:r>
    </w:p>
    <w:p w:rsidR="003432E0" w:rsidRPr="0027377D" w:rsidRDefault="00542A41" w:rsidP="005E4249">
      <w:pPr>
        <w:jc w:val="both"/>
      </w:pPr>
      <w:r w:rsidRPr="0027377D">
        <w:rPr>
          <w:b/>
          <w:bCs/>
        </w:rPr>
        <w:t>1.6.3. Распространение персональных данных</w:t>
      </w:r>
      <w:r w:rsidRPr="0027377D">
        <w:t xml:space="preserve"> – </w:t>
      </w:r>
      <w:r w:rsidR="003432E0" w:rsidRPr="0027377D"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542A41" w:rsidRPr="0027377D" w:rsidRDefault="00542A41" w:rsidP="005E4249">
      <w:pPr>
        <w:jc w:val="both"/>
      </w:pPr>
      <w:r w:rsidRPr="0027377D">
        <w:rPr>
          <w:b/>
          <w:bCs/>
        </w:rPr>
        <w:t>1.6.4. Использование персональных данных</w:t>
      </w:r>
      <w:r w:rsidR="00C535DD" w:rsidRPr="0027377D">
        <w:t xml:space="preserve"> </w:t>
      </w:r>
      <w:r w:rsidRPr="0027377D">
        <w:t xml:space="preserve">- действия (операции) с персональными данными, совершаемые оператором в целях принятия (подготовки к принятию) решений или совершения иных действий, порождающих юридические последствия в отношении субъекта персональных данных или других физических лиц, либо иным образом </w:t>
      </w:r>
      <w:r w:rsidR="00C535DD" w:rsidRPr="0027377D">
        <w:t>затрагивающих права и свободы субъекта персональных данных.</w:t>
      </w:r>
    </w:p>
    <w:p w:rsidR="00C535DD" w:rsidRPr="0027377D" w:rsidRDefault="00C535DD" w:rsidP="005E4249">
      <w:pPr>
        <w:jc w:val="both"/>
      </w:pPr>
      <w:r w:rsidRPr="0027377D">
        <w:rPr>
          <w:b/>
          <w:bCs/>
        </w:rPr>
        <w:t>1.6.5. Оператор</w:t>
      </w:r>
      <w:r w:rsidRPr="0027377D">
        <w:t xml:space="preserve"> – юридическое лицо</w:t>
      </w:r>
      <w:r w:rsidR="001B4C63" w:rsidRPr="0027377D">
        <w:t>,</w:t>
      </w:r>
      <w:r w:rsidRPr="0027377D">
        <w:t xml:space="preserve"> организующее и осуществляющее обработку персональных данных, а также определяющее цели и содержание обработки персональных данных: ООО «ИРЦ «Дубна» (Общество).</w:t>
      </w:r>
    </w:p>
    <w:p w:rsidR="003432E0" w:rsidRPr="0027377D" w:rsidRDefault="00C535DD" w:rsidP="005E4249">
      <w:pPr>
        <w:jc w:val="both"/>
      </w:pPr>
      <w:r w:rsidRPr="0027377D">
        <w:rPr>
          <w:b/>
          <w:bCs/>
        </w:rPr>
        <w:t>1.6.6. Блокирование персональных данных</w:t>
      </w:r>
      <w:r w:rsidRPr="0027377D">
        <w:t xml:space="preserve"> –</w:t>
      </w:r>
      <w:r w:rsidR="003432E0" w:rsidRPr="0027377D"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405C6A" w:rsidRPr="0027377D">
        <w:t>.</w:t>
      </w:r>
    </w:p>
    <w:p w:rsidR="00C535DD" w:rsidRPr="0027377D" w:rsidRDefault="00C535DD" w:rsidP="005E4249">
      <w:pPr>
        <w:jc w:val="both"/>
      </w:pPr>
      <w:r w:rsidRPr="0027377D">
        <w:rPr>
          <w:b/>
          <w:bCs/>
        </w:rPr>
        <w:t>1.6.7. Уничтожение персональных данных</w:t>
      </w:r>
      <w:r w:rsidRPr="0027377D">
        <w:t xml:space="preserve"> – действия, в результате которых невозможно восстановить содержание персональных данных в информационной системе или в результате которых уничтожаются материальные носители персональных данных.</w:t>
      </w:r>
    </w:p>
    <w:p w:rsidR="00655611" w:rsidRPr="0027377D" w:rsidRDefault="00655611" w:rsidP="005E4249">
      <w:pPr>
        <w:jc w:val="both"/>
      </w:pPr>
      <w:r w:rsidRPr="0027377D">
        <w:rPr>
          <w:b/>
          <w:bCs/>
        </w:rPr>
        <w:lastRenderedPageBreak/>
        <w:t>1.6.8. Обезличивание персональных данных</w:t>
      </w:r>
      <w:r w:rsidRPr="0027377D"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3432E0" w:rsidRPr="0027377D" w:rsidRDefault="00655611" w:rsidP="005E4249">
      <w:pPr>
        <w:jc w:val="both"/>
      </w:pPr>
      <w:r w:rsidRPr="0027377D">
        <w:rPr>
          <w:b/>
          <w:bCs/>
        </w:rPr>
        <w:t>1.6.9</w:t>
      </w:r>
      <w:r w:rsidR="00C535DD" w:rsidRPr="0027377D">
        <w:rPr>
          <w:b/>
          <w:bCs/>
        </w:rPr>
        <w:t>. Информационная система персональных данных</w:t>
      </w:r>
      <w:r w:rsidR="00C535DD" w:rsidRPr="0027377D">
        <w:t xml:space="preserve"> –</w:t>
      </w:r>
      <w:r w:rsidR="00405C6A" w:rsidRPr="0027377D">
        <w:rPr>
          <w:color w:val="FF0000"/>
        </w:rPr>
        <w:t xml:space="preserve"> </w:t>
      </w:r>
      <w:r w:rsidR="003432E0" w:rsidRPr="0027377D"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405C6A" w:rsidRPr="0027377D">
        <w:t>.</w:t>
      </w:r>
    </w:p>
    <w:p w:rsidR="00655611" w:rsidRPr="0027377D" w:rsidRDefault="00655611" w:rsidP="005E4249">
      <w:pPr>
        <w:jc w:val="both"/>
      </w:pPr>
      <w:r w:rsidRPr="0027377D">
        <w:rPr>
          <w:b/>
          <w:bCs/>
        </w:rPr>
        <w:t>1.6.10. Конфиденциальность персональных данных</w:t>
      </w:r>
      <w:r w:rsidRPr="0027377D">
        <w:t xml:space="preserve"> – обязательное соблюдение оператором или иным, получившим доступ к персональным данным, лицом требование не допускать их распространение без согласия субъекта персональных данных или без наличия иного законного основания.</w:t>
      </w:r>
    </w:p>
    <w:p w:rsidR="00655611" w:rsidRPr="0027377D" w:rsidRDefault="00655611" w:rsidP="005E4249">
      <w:pPr>
        <w:jc w:val="both"/>
      </w:pPr>
      <w:r w:rsidRPr="0027377D">
        <w:tab/>
        <w:t>Предоставление конфиденциальных сведений, содержащих персональные данные о физическом лице допускается на основании федеральных законов:</w:t>
      </w:r>
    </w:p>
    <w:p w:rsidR="00655611" w:rsidRPr="0027377D" w:rsidRDefault="00655611" w:rsidP="005E4249">
      <w:pPr>
        <w:jc w:val="both"/>
      </w:pPr>
      <w:r w:rsidRPr="0027377D">
        <w:t xml:space="preserve">а) по запросам органов, осуществляющих оперативно-розыскную деятельность (органы внутренних дел РФ; органы </w:t>
      </w:r>
      <w:r w:rsidR="00FE39A4" w:rsidRPr="0027377D">
        <w:t>федеральной службы безопасности (в том числе органы пограничной службы); федеральные органы государственной охраны; таможенные органы; органы службы внешней разведки);</w:t>
      </w:r>
    </w:p>
    <w:p w:rsidR="00FE39A4" w:rsidRPr="0027377D" w:rsidRDefault="00FE39A4" w:rsidP="005E4249">
      <w:pPr>
        <w:jc w:val="both"/>
      </w:pPr>
      <w:r w:rsidRPr="0027377D">
        <w:t>б) по запросам (постановлениям) прокуратуры и следственных органов;</w:t>
      </w:r>
    </w:p>
    <w:p w:rsidR="00FE39A4" w:rsidRPr="0027377D" w:rsidRDefault="00FE39A4" w:rsidP="005E4249">
      <w:pPr>
        <w:jc w:val="both"/>
      </w:pPr>
      <w:r w:rsidRPr="0027377D">
        <w:t>в) по судебным запросам (решениям, определениям, постановлениям).</w:t>
      </w:r>
    </w:p>
    <w:p w:rsidR="00FE39A4" w:rsidRPr="0027377D" w:rsidRDefault="00FE39A4" w:rsidP="005E4249">
      <w:pPr>
        <w:jc w:val="both"/>
      </w:pPr>
      <w:r w:rsidRPr="0027377D">
        <w:tab/>
        <w:t>Данный перечень исчерпывающий и не может быть изменен иначе, как федеральным законом.</w:t>
      </w:r>
    </w:p>
    <w:p w:rsidR="00FE39A4" w:rsidRPr="0027377D" w:rsidRDefault="00FE39A4" w:rsidP="005E4249">
      <w:pPr>
        <w:jc w:val="both"/>
      </w:pPr>
      <w:r w:rsidRPr="0027377D">
        <w:rPr>
          <w:b/>
          <w:bCs/>
        </w:rPr>
        <w:t>1.6.11. Клиенты (физические лица)</w:t>
      </w:r>
      <w:r w:rsidRPr="0027377D">
        <w:t xml:space="preserve"> – лица, вступившие в правоотношения с Оператором в силу договоров с управляющими организациями </w:t>
      </w:r>
      <w:r w:rsidR="0027377D">
        <w:t xml:space="preserve">(УК, </w:t>
      </w:r>
      <w:r w:rsidR="0027377D" w:rsidRPr="0027377D">
        <w:t>ТСЖ,</w:t>
      </w:r>
      <w:r w:rsidR="0027377D">
        <w:t xml:space="preserve"> ТСН,</w:t>
      </w:r>
      <w:r w:rsidR="0027377D" w:rsidRPr="0027377D">
        <w:t xml:space="preserve"> ЖСК, ЖК</w:t>
      </w:r>
      <w:r w:rsidR="0027377D">
        <w:t>, РСО и т.д.)</w:t>
      </w:r>
      <w:r w:rsidRPr="0027377D">
        <w:t xml:space="preserve"> на основании законодательства и других нормативно-правовых актов Российской Федерации в области регистрационного учета граждан РФ по месту пребывания и по месту жительства, паспортно-визового режима, а также жилищного права, как специальной отрасли гражданского права.</w:t>
      </w:r>
    </w:p>
    <w:p w:rsidR="00D87E47" w:rsidRPr="0027377D" w:rsidRDefault="00D87E47" w:rsidP="005E4249">
      <w:pPr>
        <w:jc w:val="both"/>
      </w:pPr>
      <w:r w:rsidRPr="0027377D">
        <w:rPr>
          <w:b/>
          <w:bCs/>
        </w:rPr>
        <w:t>1.7.</w:t>
      </w:r>
      <w:r w:rsidRPr="0027377D">
        <w:t xml:space="preserve"> Персональные данные не могут быть использованы в целях:</w:t>
      </w:r>
    </w:p>
    <w:p w:rsidR="00D87E47" w:rsidRPr="0027377D" w:rsidRDefault="00D87E47" w:rsidP="005E4249">
      <w:pPr>
        <w:jc w:val="both"/>
      </w:pPr>
      <w:r w:rsidRPr="0027377D">
        <w:t>- причинения имущественного и морального вреда гражданам;</w:t>
      </w:r>
    </w:p>
    <w:p w:rsidR="00D87E47" w:rsidRPr="0027377D" w:rsidRDefault="00D87E47" w:rsidP="005E4249">
      <w:pPr>
        <w:jc w:val="both"/>
      </w:pPr>
      <w:r w:rsidRPr="0027377D">
        <w:t>- создания затруднений в реализации прав и свобод граждан.</w:t>
      </w:r>
    </w:p>
    <w:p w:rsidR="00D87E47" w:rsidRPr="0027377D" w:rsidRDefault="00D87E47" w:rsidP="005E4249">
      <w:pPr>
        <w:jc w:val="both"/>
      </w:pPr>
    </w:p>
    <w:p w:rsidR="00D87E47" w:rsidRPr="0027377D" w:rsidRDefault="00D87E47" w:rsidP="00D87E47">
      <w:pPr>
        <w:jc w:val="center"/>
        <w:rPr>
          <w:b/>
          <w:bCs/>
        </w:rPr>
      </w:pPr>
      <w:r w:rsidRPr="0027377D">
        <w:rPr>
          <w:b/>
          <w:bCs/>
        </w:rPr>
        <w:t>Раздел 2. Перечень документов, в которых содержатся сведения, отнесенные законом к персональным данным.</w:t>
      </w:r>
    </w:p>
    <w:p w:rsidR="001B4C63" w:rsidRPr="0027377D" w:rsidRDefault="001B4C63" w:rsidP="00D87E47">
      <w:pPr>
        <w:jc w:val="center"/>
        <w:rPr>
          <w:b/>
          <w:bCs/>
        </w:rPr>
      </w:pPr>
    </w:p>
    <w:p w:rsidR="00405C6A" w:rsidRPr="0027377D" w:rsidRDefault="00D87E47" w:rsidP="00D87E47">
      <w:pPr>
        <w:jc w:val="both"/>
      </w:pPr>
      <w:r w:rsidRPr="0027377D">
        <w:rPr>
          <w:b/>
          <w:bCs/>
        </w:rPr>
        <w:t>2.1</w:t>
      </w:r>
      <w:r w:rsidRPr="0027377D">
        <w:t>. Документы, предъявляемые клиентами в отдел регистрации и учета движения населения для постановки на регистрационный учет по м</w:t>
      </w:r>
      <w:r w:rsidR="001B4C63" w:rsidRPr="0027377D">
        <w:t>е</w:t>
      </w:r>
      <w:r w:rsidRPr="0027377D">
        <w:t>сту пребывания и по месту жительства и снятия с учета граждан РФ</w:t>
      </w:r>
      <w:r w:rsidR="00542930" w:rsidRPr="0027377D">
        <w:t>.</w:t>
      </w:r>
      <w:r w:rsidRPr="0027377D">
        <w:t xml:space="preserve"> </w:t>
      </w:r>
    </w:p>
    <w:p w:rsidR="00D87E47" w:rsidRPr="0027377D" w:rsidRDefault="00D87E47" w:rsidP="00D87E47">
      <w:pPr>
        <w:jc w:val="both"/>
      </w:pPr>
      <w:r w:rsidRPr="0027377D">
        <w:rPr>
          <w:b/>
          <w:bCs/>
        </w:rPr>
        <w:t>2.2.</w:t>
      </w:r>
      <w:r w:rsidRPr="0027377D">
        <w:t xml:space="preserve"> Документы, предъявляемые в отдел по расчетам жилищно-коммунальных услуг для учета движения граждан как плательщиков за потребленные жилищные и коммунальные услуги, услуги телевещания, Интернет, страхования жилья, охраны жилья (домофоны), начисления </w:t>
      </w:r>
      <w:r w:rsidR="00C75D4B" w:rsidRPr="0027377D">
        <w:t>субсидий и мер социальной поддержки (льгот).</w:t>
      </w:r>
    </w:p>
    <w:p w:rsidR="00C75D4B" w:rsidRPr="0027377D" w:rsidRDefault="00C75D4B" w:rsidP="00D87E47">
      <w:pPr>
        <w:jc w:val="both"/>
        <w:rPr>
          <w:strike/>
          <w:color w:val="FF0000"/>
        </w:rPr>
      </w:pPr>
      <w:r w:rsidRPr="0027377D">
        <w:tab/>
        <w:t xml:space="preserve">Перечень персональных данных представлен в </w:t>
      </w:r>
      <w:r w:rsidRPr="0027377D">
        <w:rPr>
          <w:b/>
          <w:bCs/>
        </w:rPr>
        <w:t>Приложении 1</w:t>
      </w:r>
      <w:r w:rsidRPr="0027377D">
        <w:t xml:space="preserve"> к настоящему Положению. </w:t>
      </w:r>
    </w:p>
    <w:p w:rsidR="00405C6A" w:rsidRPr="0027377D" w:rsidRDefault="00405C6A" w:rsidP="00D87E47">
      <w:pPr>
        <w:jc w:val="both"/>
      </w:pPr>
    </w:p>
    <w:p w:rsidR="00C75D4B" w:rsidRPr="0027377D" w:rsidRDefault="00C75D4B" w:rsidP="00C75D4B">
      <w:pPr>
        <w:jc w:val="center"/>
        <w:rPr>
          <w:b/>
          <w:bCs/>
        </w:rPr>
      </w:pPr>
      <w:r w:rsidRPr="0027377D">
        <w:rPr>
          <w:b/>
          <w:bCs/>
        </w:rPr>
        <w:t>Раздел 3. Принципы обработки персональных данных.</w:t>
      </w:r>
    </w:p>
    <w:p w:rsidR="00590098" w:rsidRPr="0027377D" w:rsidRDefault="00590098" w:rsidP="00C75D4B">
      <w:pPr>
        <w:jc w:val="center"/>
        <w:rPr>
          <w:b/>
          <w:bCs/>
        </w:rPr>
      </w:pPr>
    </w:p>
    <w:p w:rsidR="00C75D4B" w:rsidRPr="0027377D" w:rsidRDefault="00C75D4B" w:rsidP="00C75D4B">
      <w:pPr>
        <w:jc w:val="both"/>
      </w:pPr>
      <w:r w:rsidRPr="0027377D">
        <w:rPr>
          <w:b/>
          <w:bCs/>
        </w:rPr>
        <w:t>3.1.</w:t>
      </w:r>
      <w:r w:rsidRPr="0027377D">
        <w:t xml:space="preserve"> В целях обеспечения прав и свобод человека и гражданина обработка персональных данных клиентов должна осуществляться оператором на основе следующих принципов:</w:t>
      </w:r>
    </w:p>
    <w:p w:rsidR="00E53AD8" w:rsidRPr="0027377D" w:rsidRDefault="00E53AD8" w:rsidP="00C75D4B">
      <w:pPr>
        <w:jc w:val="both"/>
      </w:pPr>
      <w:r w:rsidRPr="0027377D">
        <w:t>- законности и справедливости;</w:t>
      </w:r>
    </w:p>
    <w:p w:rsidR="00E53AD8" w:rsidRPr="0027377D" w:rsidRDefault="00E53AD8" w:rsidP="00E53AD8">
      <w:pPr>
        <w:jc w:val="both"/>
      </w:pPr>
      <w:r w:rsidRPr="0027377D">
        <w:t>- ограничения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E53AD8" w:rsidRPr="0027377D" w:rsidRDefault="00E53AD8" w:rsidP="00E53AD8">
      <w:pPr>
        <w:jc w:val="both"/>
      </w:pPr>
      <w:r w:rsidRPr="0027377D">
        <w:t>- недопустимости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E53AD8" w:rsidRPr="0027377D" w:rsidRDefault="00E53AD8" w:rsidP="00E53AD8">
      <w:pPr>
        <w:jc w:val="both"/>
      </w:pPr>
      <w:r w:rsidRPr="0027377D">
        <w:t>- допустимость обработки только тех персональных данных, которые отвечают целям их обработки;</w:t>
      </w:r>
    </w:p>
    <w:p w:rsidR="00E53AD8" w:rsidRPr="0027377D" w:rsidRDefault="00E53AD8" w:rsidP="00E53AD8">
      <w:pPr>
        <w:jc w:val="both"/>
      </w:pPr>
      <w:r w:rsidRPr="0027377D">
        <w:lastRenderedPageBreak/>
        <w:t xml:space="preserve">- </w:t>
      </w:r>
      <w:r w:rsidR="00F777FE" w:rsidRPr="0027377D">
        <w:t>соответствие содержания</w:t>
      </w:r>
      <w:r w:rsidRPr="0027377D">
        <w:t xml:space="preserve"> и объем</w:t>
      </w:r>
      <w:r w:rsidR="00F777FE" w:rsidRPr="0027377D">
        <w:t>а</w:t>
      </w:r>
      <w:r w:rsidRPr="0027377D">
        <w:t xml:space="preserve">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</w:t>
      </w:r>
      <w:r w:rsidR="00F777FE" w:rsidRPr="0027377D">
        <w:t>;</w:t>
      </w:r>
    </w:p>
    <w:p w:rsidR="00F777FE" w:rsidRPr="0027377D" w:rsidRDefault="00F777FE" w:rsidP="00F777FE">
      <w:pPr>
        <w:jc w:val="both"/>
      </w:pPr>
      <w:r w:rsidRPr="0027377D">
        <w:t xml:space="preserve">- обеспечение точности персональных данных, их достаточности, а в необходимых случаях и актуальности по отношению к целям обработки персональных данных. </w:t>
      </w:r>
    </w:p>
    <w:p w:rsidR="000F1EC1" w:rsidRPr="0027377D" w:rsidRDefault="00F777FE" w:rsidP="00C75D4B">
      <w:pPr>
        <w:jc w:val="both"/>
      </w:pPr>
      <w:r w:rsidRPr="0027377D">
        <w:t xml:space="preserve">- обеспечения принятия необходимых мер по удалению или уточнению </w:t>
      </w:r>
      <w:r w:rsidR="0027377D" w:rsidRPr="0027377D">
        <w:t>неполных,</w:t>
      </w:r>
      <w:r w:rsidRPr="0027377D">
        <w:t xml:space="preserve"> или неточных данных.</w:t>
      </w:r>
    </w:p>
    <w:p w:rsidR="00337972" w:rsidRPr="0027377D" w:rsidRDefault="00337972" w:rsidP="00C75D4B">
      <w:pPr>
        <w:jc w:val="both"/>
      </w:pPr>
      <w:r w:rsidRPr="0027377D">
        <w:rPr>
          <w:b/>
          <w:bCs/>
        </w:rPr>
        <w:t>3.2</w:t>
      </w:r>
      <w:r w:rsidRPr="0027377D">
        <w:t>. Получение персональных данных может осуществляться только путем представления их самим клиентом. Субъект персональных данных является собственником своих персональных данных и самостоятельно решает вопросы передачи оператору своих персональных данных.</w:t>
      </w:r>
    </w:p>
    <w:p w:rsidR="00763501" w:rsidRPr="0027377D" w:rsidRDefault="00DA5A79" w:rsidP="00F777FE">
      <w:pPr>
        <w:jc w:val="both"/>
        <w:rPr>
          <w:strike/>
          <w:color w:val="FF0000"/>
        </w:rPr>
      </w:pPr>
      <w:r w:rsidRPr="0027377D">
        <w:rPr>
          <w:b/>
          <w:bCs/>
        </w:rPr>
        <w:t>3.3.</w:t>
      </w:r>
      <w:r w:rsidRPr="0027377D">
        <w:t xml:space="preserve"> </w:t>
      </w:r>
      <w:r w:rsidR="00F777FE" w:rsidRPr="0027377D"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27377D" w:rsidRPr="0027377D">
        <w:t>поручителем,</w:t>
      </w:r>
      <w:r w:rsidR="00F777FE" w:rsidRPr="0027377D">
        <w:t xml:space="preserve"> по которому является субъект персональных данных. </w:t>
      </w:r>
    </w:p>
    <w:p w:rsidR="00F777FE" w:rsidRPr="0027377D" w:rsidRDefault="00F777FE" w:rsidP="00A31990">
      <w:pPr>
        <w:ind w:firstLine="708"/>
        <w:jc w:val="both"/>
      </w:pPr>
      <w:r w:rsidRPr="0027377D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A5A79" w:rsidRPr="0027377D" w:rsidRDefault="00DA5A79" w:rsidP="00C75D4B">
      <w:pPr>
        <w:jc w:val="both"/>
      </w:pPr>
      <w:r w:rsidRPr="0027377D">
        <w:rPr>
          <w:b/>
          <w:bCs/>
        </w:rPr>
        <w:t>3.4</w:t>
      </w:r>
      <w:r w:rsidRPr="0027377D">
        <w:t xml:space="preserve">. Оператор не имеет права получать и обрабатывать персональные данные клиента о его политических, религиозных и иных убеждениях и частной жизни. Информация о жизнедеятельности в сфере </w:t>
      </w:r>
      <w:r w:rsidR="00C23729" w:rsidRPr="0027377D">
        <w:t>семейных, бытовых, личных отношений может быть получена и обработана только с письменного согласия субъекта персональных данных</w:t>
      </w:r>
      <w:r w:rsidR="00960C59" w:rsidRPr="0027377D">
        <w:t>.</w:t>
      </w:r>
    </w:p>
    <w:p w:rsidR="00960C59" w:rsidRPr="0027377D" w:rsidRDefault="00960C59" w:rsidP="00C75D4B">
      <w:pPr>
        <w:jc w:val="both"/>
      </w:pPr>
      <w:r w:rsidRPr="0027377D">
        <w:rPr>
          <w:b/>
          <w:bCs/>
        </w:rPr>
        <w:t>3.5</w:t>
      </w:r>
      <w:r w:rsidRPr="0027377D">
        <w:t xml:space="preserve">. К обработке персональных данных клиента могут иметь доступ </w:t>
      </w:r>
      <w:r w:rsidR="0027377D" w:rsidRPr="0027377D">
        <w:t>сотрудники (</w:t>
      </w:r>
      <w:r w:rsidRPr="0027377D">
        <w:t>уполномоченные лица):</w:t>
      </w:r>
    </w:p>
    <w:p w:rsidR="00960C59" w:rsidRPr="0027377D" w:rsidRDefault="00960C59" w:rsidP="00C75D4B">
      <w:pPr>
        <w:jc w:val="both"/>
      </w:pPr>
      <w:r w:rsidRPr="0027377D">
        <w:t>- отдела регистрации и учета движения населения;</w:t>
      </w:r>
    </w:p>
    <w:p w:rsidR="00960C59" w:rsidRPr="0027377D" w:rsidRDefault="00960C59" w:rsidP="00C75D4B">
      <w:pPr>
        <w:jc w:val="both"/>
      </w:pPr>
      <w:r w:rsidRPr="0027377D">
        <w:t>- отдела по расчетам жилищно-коммунальных платежей, включая группу по работе с населением;</w:t>
      </w:r>
    </w:p>
    <w:p w:rsidR="00960C59" w:rsidRPr="0027377D" w:rsidRDefault="00960C59" w:rsidP="00C75D4B">
      <w:pPr>
        <w:jc w:val="both"/>
      </w:pPr>
      <w:r w:rsidRPr="0027377D">
        <w:t>- группы информационно-методического обеспечения и сервисного обслуживания, -</w:t>
      </w:r>
      <w:r w:rsidR="000F1EC1" w:rsidRPr="0027377D">
        <w:t xml:space="preserve"> </w:t>
      </w:r>
      <w:r w:rsidRPr="0027377D">
        <w:t xml:space="preserve">каждый в пределах только своих должностных обязанностей и при условии наличия в должностных инструкциях </w:t>
      </w:r>
      <w:r w:rsidR="00A77780" w:rsidRPr="0027377D">
        <w:t>требований о соблюдении режима конфиденциальности при работе с персональными данными субъектов персональных данных. Уполномоченные лица определяются приказом по организации. Список подразделений, обрабатывающих персональные данные клиентов -</w:t>
      </w:r>
      <w:r w:rsidR="00763501" w:rsidRPr="0027377D">
        <w:t xml:space="preserve"> </w:t>
      </w:r>
      <w:r w:rsidR="00A77780" w:rsidRPr="0027377D">
        <w:t xml:space="preserve">физических лиц представлен в </w:t>
      </w:r>
      <w:r w:rsidR="00A77780" w:rsidRPr="0027377D">
        <w:rPr>
          <w:b/>
          <w:bCs/>
        </w:rPr>
        <w:t>Приложении 2</w:t>
      </w:r>
      <w:r w:rsidR="00A77780" w:rsidRPr="0027377D">
        <w:t>.</w:t>
      </w:r>
    </w:p>
    <w:p w:rsidR="00A77780" w:rsidRPr="0027377D" w:rsidRDefault="00A77780" w:rsidP="00C75D4B">
      <w:pPr>
        <w:jc w:val="both"/>
      </w:pPr>
      <w:r w:rsidRPr="0027377D">
        <w:rPr>
          <w:b/>
          <w:bCs/>
        </w:rPr>
        <w:t>3.6.</w:t>
      </w:r>
      <w:r w:rsidRPr="0027377D">
        <w:t xml:space="preserve"> Передача персональных данных от оператора (его представителей) внешнему потребителю допускается в минимальных объемах и только в целях выполнения задач, соответствующих объективной причине запроса таких данных.</w:t>
      </w:r>
    </w:p>
    <w:p w:rsidR="002E1E50" w:rsidRPr="0027377D" w:rsidRDefault="00A77780" w:rsidP="00C75D4B">
      <w:pPr>
        <w:jc w:val="both"/>
      </w:pPr>
      <w:r w:rsidRPr="0027377D">
        <w:rPr>
          <w:b/>
          <w:bCs/>
        </w:rPr>
        <w:t>3.7</w:t>
      </w:r>
      <w:r w:rsidRPr="0027377D">
        <w:t>. Все меры конфиденциальности при обработке персональных данных распространяются как на бумажные, так и на электронные (</w:t>
      </w:r>
      <w:r w:rsidR="0027377D" w:rsidRPr="0027377D">
        <w:t>автоматизированные) носители</w:t>
      </w:r>
      <w:r w:rsidR="002E1E50" w:rsidRPr="0027377D">
        <w:t xml:space="preserve"> информации.</w:t>
      </w:r>
    </w:p>
    <w:p w:rsidR="002E1E50" w:rsidRPr="0027377D" w:rsidRDefault="002E1E50" w:rsidP="00C75D4B">
      <w:pPr>
        <w:jc w:val="both"/>
      </w:pPr>
      <w:r w:rsidRPr="0027377D">
        <w:rPr>
          <w:b/>
          <w:bCs/>
        </w:rPr>
        <w:t>3.8.</w:t>
      </w:r>
      <w:r w:rsidRPr="0027377D">
        <w:t xml:space="preserve"> Не допускается отвечать на вопросы, связанные с передачей персональной информации по телефону или факсу.</w:t>
      </w:r>
    </w:p>
    <w:p w:rsidR="00763501" w:rsidRPr="0027377D" w:rsidRDefault="00763501" w:rsidP="00C75D4B">
      <w:pPr>
        <w:jc w:val="both"/>
      </w:pPr>
    </w:p>
    <w:p w:rsidR="00A77780" w:rsidRPr="0027377D" w:rsidRDefault="002E1E50" w:rsidP="002E1E50">
      <w:pPr>
        <w:jc w:val="center"/>
        <w:rPr>
          <w:b/>
          <w:bCs/>
        </w:rPr>
      </w:pPr>
      <w:r w:rsidRPr="0027377D">
        <w:rPr>
          <w:b/>
          <w:bCs/>
        </w:rPr>
        <w:t>Раздел 4. Доступ к персональным данным клиента.</w:t>
      </w:r>
    </w:p>
    <w:p w:rsidR="000F1EC1" w:rsidRPr="0027377D" w:rsidRDefault="000F1EC1" w:rsidP="002E1E50">
      <w:pPr>
        <w:jc w:val="center"/>
        <w:rPr>
          <w:b/>
          <w:bCs/>
        </w:rPr>
      </w:pPr>
    </w:p>
    <w:p w:rsidR="002E1E50" w:rsidRPr="0027377D" w:rsidRDefault="002E1E50" w:rsidP="002E1E50">
      <w:pPr>
        <w:jc w:val="both"/>
      </w:pPr>
      <w:r w:rsidRPr="0027377D">
        <w:rPr>
          <w:b/>
          <w:bCs/>
        </w:rPr>
        <w:t>4.1.</w:t>
      </w:r>
      <w:r w:rsidRPr="0027377D">
        <w:t xml:space="preserve"> Внутренний доступ (внутри организации).</w:t>
      </w:r>
    </w:p>
    <w:p w:rsidR="002E1E50" w:rsidRPr="0027377D" w:rsidRDefault="002E1E50" w:rsidP="002E1E50">
      <w:pPr>
        <w:jc w:val="both"/>
      </w:pPr>
      <w:r w:rsidRPr="0027377D">
        <w:t>4.1.1. Право доступа к персональным данным клиента имеют:</w:t>
      </w:r>
    </w:p>
    <w:p w:rsidR="002E1E50" w:rsidRPr="0027377D" w:rsidRDefault="002E1E50" w:rsidP="002E1E50">
      <w:pPr>
        <w:jc w:val="both"/>
        <w:rPr>
          <w:b/>
          <w:bCs/>
        </w:rPr>
      </w:pPr>
      <w:r w:rsidRPr="0027377D">
        <w:t xml:space="preserve">- руководители структурных подразделений по направлениям деятельности </w:t>
      </w:r>
      <w:r w:rsidRPr="0027377D">
        <w:rPr>
          <w:b/>
          <w:bCs/>
        </w:rPr>
        <w:t>(Приложение 3)</w:t>
      </w:r>
    </w:p>
    <w:p w:rsidR="002E1E50" w:rsidRPr="0027377D" w:rsidRDefault="002E1E50" w:rsidP="002E1E50">
      <w:pPr>
        <w:jc w:val="both"/>
      </w:pPr>
      <w:r w:rsidRPr="0027377D">
        <w:t>- сотрудники структурных подразделений при выполнени</w:t>
      </w:r>
      <w:r w:rsidR="00763501" w:rsidRPr="0027377D">
        <w:t>и ими своих служебных функций и</w:t>
      </w:r>
      <w:r w:rsidRPr="0027377D">
        <w:t xml:space="preserve"> обязанностей.</w:t>
      </w:r>
    </w:p>
    <w:p w:rsidR="002E1E50" w:rsidRPr="0027377D" w:rsidRDefault="002E1E50" w:rsidP="002E1E50">
      <w:pPr>
        <w:jc w:val="both"/>
      </w:pPr>
      <w:r w:rsidRPr="0027377D">
        <w:rPr>
          <w:b/>
          <w:bCs/>
        </w:rPr>
        <w:t>4.2.</w:t>
      </w:r>
      <w:r w:rsidRPr="0027377D">
        <w:t xml:space="preserve"> Внешний доступ.</w:t>
      </w:r>
    </w:p>
    <w:p w:rsidR="002E1E50" w:rsidRPr="0027377D" w:rsidRDefault="002E1E50" w:rsidP="002E1E50">
      <w:pPr>
        <w:jc w:val="both"/>
      </w:pPr>
      <w:r w:rsidRPr="0027377D">
        <w:t>4.2.1. К числу массовых потребителей персональных данных вне организации</w:t>
      </w:r>
      <w:r w:rsidR="009B1487" w:rsidRPr="0027377D">
        <w:t xml:space="preserve"> относятся:</w:t>
      </w:r>
    </w:p>
    <w:p w:rsidR="009B1487" w:rsidRPr="0027377D" w:rsidRDefault="009B1487" w:rsidP="002E1E50">
      <w:pPr>
        <w:jc w:val="both"/>
      </w:pPr>
      <w:r w:rsidRPr="0027377D">
        <w:t>- правоохранительные органы;</w:t>
      </w:r>
    </w:p>
    <w:p w:rsidR="009B1487" w:rsidRPr="0027377D" w:rsidRDefault="0027377D" w:rsidP="002E1E50">
      <w:pPr>
        <w:jc w:val="both"/>
      </w:pPr>
      <w:r>
        <w:t xml:space="preserve">- </w:t>
      </w:r>
      <w:proofErr w:type="spellStart"/>
      <w:r>
        <w:t>надзорно</w:t>
      </w:r>
      <w:proofErr w:type="spellEnd"/>
      <w:r>
        <w:t>-</w:t>
      </w:r>
      <w:r w:rsidR="009B1487" w:rsidRPr="0027377D">
        <w:t>контрольные органы (в сфере своей компетенции);</w:t>
      </w:r>
    </w:p>
    <w:p w:rsidR="007B4769" w:rsidRPr="0027377D" w:rsidRDefault="007B4769" w:rsidP="002E1E50">
      <w:pPr>
        <w:jc w:val="both"/>
      </w:pPr>
      <w:r w:rsidRPr="0027377D">
        <w:t>- судебные органы;</w:t>
      </w:r>
    </w:p>
    <w:p w:rsidR="007B4769" w:rsidRPr="0027377D" w:rsidRDefault="007B4769" w:rsidP="002E1E50">
      <w:pPr>
        <w:jc w:val="both"/>
      </w:pPr>
      <w:r w:rsidRPr="0027377D">
        <w:t>- государственные и муниципальные органы управления (только в сфере своей компетенции);</w:t>
      </w:r>
    </w:p>
    <w:p w:rsidR="009B1487" w:rsidRPr="0027377D" w:rsidRDefault="009B1487" w:rsidP="002E1E50">
      <w:pPr>
        <w:jc w:val="both"/>
      </w:pPr>
      <w:r w:rsidRPr="0027377D">
        <w:lastRenderedPageBreak/>
        <w:t>- военкоматы (только в сфере своей компетенции);</w:t>
      </w:r>
    </w:p>
    <w:p w:rsidR="009B1487" w:rsidRPr="0027377D" w:rsidRDefault="009B1487" w:rsidP="002E1E50">
      <w:pPr>
        <w:jc w:val="both"/>
      </w:pPr>
      <w:r w:rsidRPr="0027377D">
        <w:t>- органы статистики (только в сфере своей компетенции).</w:t>
      </w:r>
    </w:p>
    <w:p w:rsidR="009B1487" w:rsidRPr="0027377D" w:rsidRDefault="009B1487" w:rsidP="002E1E50">
      <w:pPr>
        <w:jc w:val="both"/>
      </w:pPr>
      <w:r w:rsidRPr="0027377D">
        <w:t>4.2.2. Персональные данные клиента могут быть представлены родственникам или членам его семьи только с письменного разрешения самого клиента. Иным лицам – только на основании нотариально заверенной доверенности (в том числе, в случае развода бывшему супругу или супруге).</w:t>
      </w:r>
    </w:p>
    <w:p w:rsidR="000604EA" w:rsidRPr="0027377D" w:rsidRDefault="000604EA" w:rsidP="002E1E50">
      <w:pPr>
        <w:jc w:val="both"/>
      </w:pPr>
    </w:p>
    <w:p w:rsidR="000604EA" w:rsidRPr="0027377D" w:rsidRDefault="000604EA" w:rsidP="000604EA">
      <w:pPr>
        <w:jc w:val="center"/>
        <w:rPr>
          <w:b/>
          <w:bCs/>
        </w:rPr>
      </w:pPr>
      <w:r w:rsidRPr="0027377D">
        <w:rPr>
          <w:b/>
          <w:bCs/>
        </w:rPr>
        <w:t>Раздел 5. Защита персональных данных.</w:t>
      </w:r>
    </w:p>
    <w:p w:rsidR="00DA6FE9" w:rsidRPr="0027377D" w:rsidRDefault="00DA6FE9" w:rsidP="000604EA">
      <w:pPr>
        <w:jc w:val="center"/>
        <w:rPr>
          <w:b/>
          <w:bCs/>
        </w:rPr>
      </w:pPr>
    </w:p>
    <w:p w:rsidR="00A31990" w:rsidRPr="0027377D" w:rsidRDefault="000604EA" w:rsidP="00405C6A">
      <w:pPr>
        <w:jc w:val="both"/>
      </w:pPr>
      <w:r w:rsidRPr="0027377D">
        <w:rPr>
          <w:b/>
          <w:bCs/>
        </w:rPr>
        <w:t>5.1.</w:t>
      </w:r>
      <w:r w:rsidRPr="0027377D">
        <w:t xml:space="preserve"> </w:t>
      </w:r>
      <w:r w:rsidR="00A31990" w:rsidRPr="0027377D"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686EA6" w:rsidRPr="0027377D" w:rsidRDefault="00686EA6" w:rsidP="000604EA">
      <w:pPr>
        <w:jc w:val="both"/>
      </w:pPr>
      <w:r w:rsidRPr="0027377D">
        <w:rPr>
          <w:b/>
          <w:bCs/>
        </w:rPr>
        <w:t>5.2.</w:t>
      </w:r>
      <w:r w:rsidRPr="0027377D">
        <w:t xml:space="preserve"> Риск угрозы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686EA6" w:rsidRPr="0027377D" w:rsidRDefault="00686EA6" w:rsidP="000604EA">
      <w:pPr>
        <w:jc w:val="both"/>
      </w:pPr>
      <w:r w:rsidRPr="0027377D">
        <w:rPr>
          <w:b/>
          <w:bCs/>
        </w:rPr>
        <w:t>5.3.</w:t>
      </w:r>
      <w:r w:rsidRPr="0027377D">
        <w:t xml:space="preserve"> Защита персональных данных представляет собой жестко регламентированный и динамически-технологический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деятельности организации – оператора.</w:t>
      </w:r>
    </w:p>
    <w:p w:rsidR="00686EA6" w:rsidRPr="0027377D" w:rsidRDefault="00686EA6" w:rsidP="000604EA">
      <w:pPr>
        <w:jc w:val="both"/>
      </w:pPr>
      <w:r w:rsidRPr="0027377D">
        <w:rPr>
          <w:b/>
          <w:bCs/>
        </w:rPr>
        <w:t>5.4.</w:t>
      </w:r>
      <w:r w:rsidRPr="0027377D">
        <w:t xml:space="preserve"> Защита персональных данных субъекта персональных данных от неправомерного их использования или утраты должна быть обеспечена оператором за счет его средств, в порядке, установленном феде</w:t>
      </w:r>
      <w:r w:rsidR="005B0916" w:rsidRPr="0027377D">
        <w:t>ральными нормативно-правовыми актами.</w:t>
      </w:r>
    </w:p>
    <w:p w:rsidR="00BE2B4D" w:rsidRPr="0027377D" w:rsidRDefault="00BE2B4D" w:rsidP="000604EA">
      <w:pPr>
        <w:jc w:val="both"/>
      </w:pPr>
      <w:r w:rsidRPr="0027377D">
        <w:rPr>
          <w:b/>
        </w:rPr>
        <w:t>5.5.</w:t>
      </w:r>
      <w:r w:rsidRPr="0027377D">
        <w:t xml:space="preserve"> Для персональных данных, обрабатываемых в информационной системе ООО «ИРЦ «Дубна» необходимо обеспечение 4-го уровня защищенности, согласно утвержденному Акту классификации ИС.</w:t>
      </w:r>
    </w:p>
    <w:p w:rsidR="00BE2B4D" w:rsidRPr="0027377D" w:rsidRDefault="00BE2B4D" w:rsidP="00B8331E">
      <w:pPr>
        <w:autoSpaceDE w:val="0"/>
        <w:autoSpaceDN w:val="0"/>
        <w:adjustRightInd w:val="0"/>
        <w:jc w:val="both"/>
      </w:pPr>
      <w:r w:rsidRPr="0027377D">
        <w:rPr>
          <w:b/>
        </w:rPr>
        <w:t>5.6.</w:t>
      </w:r>
      <w:r w:rsidRPr="0027377D">
        <w:t xml:space="preserve">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РФ от 01.11.2012</w:t>
      </w:r>
      <w:r w:rsidR="0027377D">
        <w:t>г.</w:t>
      </w:r>
      <w:r w:rsidRPr="0027377D">
        <w:t xml:space="preserve"> №1119,</w:t>
      </w:r>
      <w:r w:rsidR="007D19C6" w:rsidRPr="0027377D">
        <w:t xml:space="preserve"> </w:t>
      </w:r>
      <w:hyperlink r:id="rId7" w:history="1">
        <w:r w:rsidR="007D19C6" w:rsidRPr="0027377D">
          <w:t>Приказа ФСТЭК России №21 от 18.02.2013г.</w:t>
        </w:r>
      </w:hyperlink>
      <w:r w:rsidR="007D19C6" w:rsidRPr="0027377D">
        <w:t xml:space="preserve"> </w:t>
      </w:r>
      <w:r w:rsidRPr="0027377D">
        <w:t xml:space="preserve"> </w:t>
      </w:r>
      <w:r w:rsidR="00B8331E" w:rsidRPr="0027377D">
        <w:t>д</w:t>
      </w:r>
      <w:r w:rsidRPr="0027377D">
        <w:t xml:space="preserve">ля обеспечения </w:t>
      </w:r>
      <w:r w:rsidR="00B8331E" w:rsidRPr="0027377D">
        <w:t xml:space="preserve">указанного </w:t>
      </w:r>
      <w:r w:rsidRPr="0027377D">
        <w:t>уровня защищенности персональных данных п</w:t>
      </w:r>
      <w:r w:rsidR="00B8331E" w:rsidRPr="0027377D">
        <w:t>ри их обработке в информационной</w:t>
      </w:r>
      <w:r w:rsidRPr="0027377D">
        <w:t xml:space="preserve"> систем</w:t>
      </w:r>
      <w:r w:rsidR="00B8331E" w:rsidRPr="0027377D">
        <w:t>е ООО «ИРЦ «Дубна»</w:t>
      </w:r>
      <w:r w:rsidRPr="0027377D">
        <w:t xml:space="preserve"> необходимо выполнение следующих требований</w:t>
      </w:r>
      <w:r w:rsidR="00B8331E" w:rsidRPr="0027377D">
        <w:t>:</w:t>
      </w:r>
    </w:p>
    <w:p w:rsidR="00B8331E" w:rsidRPr="0027377D" w:rsidRDefault="00B8331E" w:rsidP="00B8331E">
      <w:pPr>
        <w:autoSpaceDE w:val="0"/>
        <w:autoSpaceDN w:val="0"/>
        <w:adjustRightInd w:val="0"/>
        <w:ind w:firstLine="540"/>
        <w:jc w:val="both"/>
      </w:pPr>
      <w:r w:rsidRPr="0027377D"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B8331E" w:rsidRPr="0027377D" w:rsidRDefault="00B8331E" w:rsidP="00B8331E">
      <w:pPr>
        <w:autoSpaceDE w:val="0"/>
        <w:autoSpaceDN w:val="0"/>
        <w:adjustRightInd w:val="0"/>
        <w:ind w:firstLine="540"/>
        <w:jc w:val="both"/>
      </w:pPr>
      <w:r w:rsidRPr="0027377D">
        <w:t>б) обеспечение сохранности носителей персональных данных;</w:t>
      </w:r>
    </w:p>
    <w:p w:rsidR="00B8331E" w:rsidRPr="0027377D" w:rsidRDefault="00B8331E" w:rsidP="00B8331E">
      <w:pPr>
        <w:autoSpaceDE w:val="0"/>
        <w:autoSpaceDN w:val="0"/>
        <w:adjustRightInd w:val="0"/>
        <w:ind w:firstLine="540"/>
        <w:jc w:val="both"/>
      </w:pPr>
      <w:r w:rsidRPr="0027377D">
        <w:t>в) утверждение генеральным директором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B8331E" w:rsidRPr="0027377D" w:rsidRDefault="00B8331E" w:rsidP="00B8331E">
      <w:pPr>
        <w:autoSpaceDE w:val="0"/>
        <w:autoSpaceDN w:val="0"/>
        <w:adjustRightInd w:val="0"/>
        <w:ind w:firstLine="540"/>
        <w:jc w:val="both"/>
      </w:pPr>
      <w:r w:rsidRPr="0027377D"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B8331E" w:rsidRPr="0027377D" w:rsidRDefault="00B8331E" w:rsidP="00405C6A">
      <w:pPr>
        <w:autoSpaceDE w:val="0"/>
        <w:autoSpaceDN w:val="0"/>
        <w:adjustRightInd w:val="0"/>
        <w:ind w:firstLine="540"/>
        <w:jc w:val="both"/>
      </w:pPr>
      <w:r w:rsidRPr="0027377D">
        <w:t>Для выполнения указанных требований в ООО «ИРЦ «Дубна» организована внутренняя и внешняя защита персональных данных.</w:t>
      </w:r>
    </w:p>
    <w:p w:rsidR="00405C6A" w:rsidRPr="0027377D" w:rsidRDefault="00405C6A" w:rsidP="00405C6A">
      <w:pPr>
        <w:autoSpaceDE w:val="0"/>
        <w:autoSpaceDN w:val="0"/>
        <w:adjustRightInd w:val="0"/>
        <w:ind w:firstLine="540"/>
        <w:jc w:val="both"/>
      </w:pPr>
    </w:p>
    <w:p w:rsidR="00DA6FE9" w:rsidRPr="0027377D" w:rsidRDefault="00B8331E" w:rsidP="000604EA">
      <w:pPr>
        <w:jc w:val="both"/>
        <w:rPr>
          <w:b/>
          <w:bCs/>
        </w:rPr>
      </w:pPr>
      <w:r w:rsidRPr="0027377D">
        <w:rPr>
          <w:b/>
          <w:bCs/>
        </w:rPr>
        <w:t>5.7</w:t>
      </w:r>
      <w:r w:rsidR="005B0916" w:rsidRPr="0027377D">
        <w:rPr>
          <w:b/>
          <w:bCs/>
        </w:rPr>
        <w:t>. Внутренняя защита.</w:t>
      </w:r>
    </w:p>
    <w:p w:rsidR="005B0916" w:rsidRPr="0027377D" w:rsidRDefault="00B8331E" w:rsidP="000604EA">
      <w:pPr>
        <w:jc w:val="both"/>
      </w:pPr>
      <w:r w:rsidRPr="0027377D">
        <w:rPr>
          <w:b/>
        </w:rPr>
        <w:t>5.7</w:t>
      </w:r>
      <w:r w:rsidR="005B0916" w:rsidRPr="0027377D">
        <w:rPr>
          <w:b/>
        </w:rPr>
        <w:t>.1</w:t>
      </w:r>
      <w:r w:rsidR="005B0916" w:rsidRPr="0027377D">
        <w:t>. Регламентация доступа персонала к конфиденциальным сведениям, документам и базам данных. Предназначена для разграничения полномочий между руководителями и специалистами.</w:t>
      </w:r>
    </w:p>
    <w:p w:rsidR="005B0916" w:rsidRPr="0027377D" w:rsidRDefault="00B8331E" w:rsidP="000604EA">
      <w:pPr>
        <w:jc w:val="both"/>
      </w:pPr>
      <w:r w:rsidRPr="0027377D">
        <w:rPr>
          <w:b/>
        </w:rPr>
        <w:t>5.7</w:t>
      </w:r>
      <w:r w:rsidR="005B0916" w:rsidRPr="0027377D">
        <w:rPr>
          <w:b/>
        </w:rPr>
        <w:t>.2.</w:t>
      </w:r>
      <w:r w:rsidR="005B0916" w:rsidRPr="0027377D">
        <w:t xml:space="preserve"> Для обеспечения внутренней защиты персональных данных необходимы:</w:t>
      </w:r>
    </w:p>
    <w:p w:rsidR="005B0916" w:rsidRPr="0027377D" w:rsidRDefault="005B0916" w:rsidP="000604EA">
      <w:pPr>
        <w:jc w:val="both"/>
      </w:pPr>
      <w:r w:rsidRPr="0027377D">
        <w:lastRenderedPageBreak/>
        <w:t xml:space="preserve"> - ограничение и регламентация состава работников, функциональные обязанности которых требуют конфиденциальных знаний;</w:t>
      </w:r>
    </w:p>
    <w:p w:rsidR="005B0916" w:rsidRPr="0027377D" w:rsidRDefault="005B0916" w:rsidP="000604EA">
      <w:pPr>
        <w:jc w:val="both"/>
      </w:pPr>
      <w:r w:rsidRPr="0027377D">
        <w:t>- строгое избирательное и обоснованное распределение документов и информации между работниками;</w:t>
      </w:r>
    </w:p>
    <w:p w:rsidR="005B0916" w:rsidRPr="0027377D" w:rsidRDefault="005B0916" w:rsidP="000604EA">
      <w:pPr>
        <w:jc w:val="both"/>
      </w:pPr>
      <w:r w:rsidRPr="0027377D">
        <w:t>- рациональное размещение рабочих мест, при котором исключается бесконтрольное использование защищаемой информации;</w:t>
      </w:r>
    </w:p>
    <w:p w:rsidR="005B0916" w:rsidRPr="0027377D" w:rsidRDefault="005B0916" w:rsidP="000604EA">
      <w:pPr>
        <w:jc w:val="both"/>
      </w:pPr>
      <w:r w:rsidRPr="0027377D">
        <w:t>- знание работниками требований нормативно-методических документов по защите информации и отнесения ее к конфиденциальной информации;</w:t>
      </w:r>
    </w:p>
    <w:p w:rsidR="005B0916" w:rsidRPr="0027377D" w:rsidRDefault="005B0916" w:rsidP="000604EA">
      <w:pPr>
        <w:jc w:val="both"/>
      </w:pPr>
      <w:r w:rsidRPr="0027377D">
        <w:t xml:space="preserve">- наличие необходимых условий в помещении оператора для работы </w:t>
      </w:r>
      <w:r w:rsidR="005F2A2F" w:rsidRPr="0027377D">
        <w:t>с конфиденциальными документами и базами данных;</w:t>
      </w:r>
    </w:p>
    <w:p w:rsidR="005F2A2F" w:rsidRPr="0027377D" w:rsidRDefault="005F2A2F" w:rsidP="000604EA">
      <w:pPr>
        <w:jc w:val="both"/>
      </w:pPr>
      <w:r w:rsidRPr="0027377D">
        <w:t>- 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5F2A2F" w:rsidRPr="0027377D" w:rsidRDefault="005F2A2F" w:rsidP="000604EA">
      <w:pPr>
        <w:jc w:val="both"/>
      </w:pPr>
      <w:r w:rsidRPr="0027377D">
        <w:t>- организация порядка уничтожения информации;</w:t>
      </w:r>
    </w:p>
    <w:p w:rsidR="005F2A2F" w:rsidRPr="0027377D" w:rsidRDefault="005F2A2F" w:rsidP="000604EA">
      <w:pPr>
        <w:jc w:val="both"/>
      </w:pPr>
      <w:r w:rsidRPr="0027377D">
        <w:t xml:space="preserve"> - своевременное выявление нарушения требований разрешительной системы доступа работниками структурных подразделений;</w:t>
      </w:r>
    </w:p>
    <w:p w:rsidR="005F2A2F" w:rsidRPr="0027377D" w:rsidRDefault="005F2A2F" w:rsidP="000604EA">
      <w:pPr>
        <w:jc w:val="both"/>
      </w:pPr>
      <w:r w:rsidRPr="0027377D">
        <w:t>- воспитательная и разъяснительная работа с сотрудниками, допущенными к работе с персональными данными по предупреждению утраты сведений при работе с конфиденциальной информацией.</w:t>
      </w:r>
    </w:p>
    <w:p w:rsidR="005F2A2F" w:rsidRPr="0027377D" w:rsidRDefault="00B8331E" w:rsidP="000604EA">
      <w:pPr>
        <w:jc w:val="both"/>
      </w:pPr>
      <w:r w:rsidRPr="0027377D">
        <w:rPr>
          <w:b/>
          <w:bCs/>
        </w:rPr>
        <w:t>5.7</w:t>
      </w:r>
      <w:r w:rsidR="005F2A2F" w:rsidRPr="0027377D">
        <w:rPr>
          <w:b/>
          <w:bCs/>
        </w:rPr>
        <w:t xml:space="preserve">.3. </w:t>
      </w:r>
      <w:r w:rsidR="005F2A2F" w:rsidRPr="0027377D">
        <w:t>Защита персональных данных на электронных носителях.</w:t>
      </w:r>
    </w:p>
    <w:p w:rsidR="00DA6FE9" w:rsidRPr="0027377D" w:rsidRDefault="00DA6FE9" w:rsidP="000604EA">
      <w:pPr>
        <w:jc w:val="both"/>
      </w:pPr>
    </w:p>
    <w:p w:rsidR="00DA6FE9" w:rsidRPr="0027377D" w:rsidRDefault="00B8331E" w:rsidP="000604EA">
      <w:pPr>
        <w:jc w:val="both"/>
        <w:rPr>
          <w:b/>
          <w:bCs/>
        </w:rPr>
      </w:pPr>
      <w:r w:rsidRPr="0027377D">
        <w:rPr>
          <w:b/>
          <w:bCs/>
        </w:rPr>
        <w:t>5.8</w:t>
      </w:r>
      <w:r w:rsidR="005F2A2F" w:rsidRPr="0027377D">
        <w:rPr>
          <w:b/>
          <w:bCs/>
        </w:rPr>
        <w:t>. Внешняя защита</w:t>
      </w:r>
    </w:p>
    <w:p w:rsidR="004D4A61" w:rsidRPr="0027377D" w:rsidRDefault="00B8331E" w:rsidP="000604EA">
      <w:pPr>
        <w:jc w:val="both"/>
      </w:pPr>
      <w:r w:rsidRPr="0027377D">
        <w:rPr>
          <w:b/>
          <w:bCs/>
        </w:rPr>
        <w:t>5.8</w:t>
      </w:r>
      <w:r w:rsidR="005F2A2F" w:rsidRPr="0027377D">
        <w:rPr>
          <w:b/>
          <w:bCs/>
        </w:rPr>
        <w:t xml:space="preserve">.1. </w:t>
      </w:r>
      <w:r w:rsidR="005F2A2F" w:rsidRPr="0027377D">
        <w:t xml:space="preserve">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</w:t>
      </w:r>
      <w:r w:rsidR="004D4A61" w:rsidRPr="0027377D">
        <w:t>овладение информацией.</w:t>
      </w:r>
    </w:p>
    <w:p w:rsidR="005F2A2F" w:rsidRPr="0027377D" w:rsidRDefault="004D4A61" w:rsidP="000604EA">
      <w:pPr>
        <w:jc w:val="both"/>
      </w:pPr>
      <w:r w:rsidRPr="0027377D">
        <w:t xml:space="preserve">Целью и результатом несанкционированного доступа к информационным ресурсам может быть не только овладение конфиденциальными сведениями и их использование, но </w:t>
      </w:r>
      <w:r w:rsidR="007B4769" w:rsidRPr="0027377D">
        <w:t>и их видоизменение</w:t>
      </w:r>
      <w:r w:rsidRPr="0027377D">
        <w:t xml:space="preserve">, уничтожение, внесение вируса, подмена, фальсификация содержания документа или его реквизитов и др. </w:t>
      </w:r>
    </w:p>
    <w:p w:rsidR="004D4A61" w:rsidRPr="0027377D" w:rsidRDefault="00B8331E" w:rsidP="000604EA">
      <w:pPr>
        <w:jc w:val="both"/>
      </w:pPr>
      <w:r w:rsidRPr="0027377D">
        <w:rPr>
          <w:b/>
          <w:bCs/>
        </w:rPr>
        <w:t>5.8</w:t>
      </w:r>
      <w:r w:rsidR="004D4A61" w:rsidRPr="0027377D">
        <w:rPr>
          <w:b/>
          <w:bCs/>
        </w:rPr>
        <w:t>.2</w:t>
      </w:r>
      <w:r w:rsidR="007B4769" w:rsidRPr="0027377D">
        <w:rPr>
          <w:b/>
          <w:bCs/>
        </w:rPr>
        <w:t>.</w:t>
      </w:r>
      <w:r w:rsidR="004D4A61" w:rsidRPr="0027377D">
        <w:t xml:space="preserve"> Под посторонним лицом понимается любое лицо, не имеющее непосредственного отношения к деятельности структурных подразделений</w:t>
      </w:r>
      <w:r w:rsidR="00B66C13" w:rsidRPr="0027377D">
        <w:t xml:space="preserve"> Общества, посетители, работники других структурных подразделений</w:t>
      </w:r>
      <w:r w:rsidR="004D4A61" w:rsidRPr="0027377D">
        <w:t>.</w:t>
      </w:r>
    </w:p>
    <w:p w:rsidR="00A141B5" w:rsidRPr="0027377D" w:rsidRDefault="004D4A61" w:rsidP="000604EA">
      <w:pPr>
        <w:jc w:val="both"/>
      </w:pPr>
      <w:r w:rsidRPr="0027377D">
        <w:tab/>
        <w:t xml:space="preserve">Посторонние лица не должны знать распределение функций, рабочие процессы, технологию составления оформления, ведения и хранения документов и рабочих материалов. Поэтому, при приеме посетителей сотрудники должны быть бдительными и осмотрительными, не переговариваться между собой во всеуслышание, исключать возможность </w:t>
      </w:r>
      <w:proofErr w:type="spellStart"/>
      <w:r w:rsidRPr="0027377D">
        <w:t>за</w:t>
      </w:r>
      <w:r w:rsidR="00A141B5" w:rsidRPr="0027377D">
        <w:t>глядывания</w:t>
      </w:r>
      <w:proofErr w:type="spellEnd"/>
      <w:r w:rsidR="00A141B5" w:rsidRPr="0027377D">
        <w:t xml:space="preserve"> в рабочую документацию и экран монитора.</w:t>
      </w:r>
    </w:p>
    <w:p w:rsidR="00A141B5" w:rsidRPr="0027377D" w:rsidRDefault="00B8331E" w:rsidP="000604EA">
      <w:pPr>
        <w:jc w:val="both"/>
      </w:pPr>
      <w:r w:rsidRPr="0027377D">
        <w:rPr>
          <w:b/>
          <w:bCs/>
        </w:rPr>
        <w:t>5.8</w:t>
      </w:r>
      <w:r w:rsidR="00A141B5" w:rsidRPr="0027377D">
        <w:rPr>
          <w:b/>
          <w:bCs/>
        </w:rPr>
        <w:t>.3.</w:t>
      </w:r>
      <w:r w:rsidR="00A141B5" w:rsidRPr="0027377D">
        <w:t xml:space="preserve"> Для обеспечения внешней защиты персональных данных необходимо:</w:t>
      </w:r>
    </w:p>
    <w:p w:rsidR="00A141B5" w:rsidRPr="0027377D" w:rsidRDefault="00A141B5" w:rsidP="000604EA">
      <w:pPr>
        <w:jc w:val="both"/>
      </w:pPr>
      <w:r w:rsidRPr="0027377D">
        <w:t>- соблюдать установленный порядок приема, учета и контроля поведения посетителей;</w:t>
      </w:r>
    </w:p>
    <w:p w:rsidR="00A141B5" w:rsidRPr="0027377D" w:rsidRDefault="00A141B5" w:rsidP="000604EA">
      <w:pPr>
        <w:jc w:val="both"/>
      </w:pPr>
      <w:r w:rsidRPr="0027377D">
        <w:t>- иметь технические средства охраны и сигнализации;</w:t>
      </w:r>
    </w:p>
    <w:p w:rsidR="004D4A61" w:rsidRPr="0027377D" w:rsidRDefault="00A141B5" w:rsidP="000604EA">
      <w:pPr>
        <w:jc w:val="both"/>
      </w:pPr>
      <w:r w:rsidRPr="0027377D">
        <w:t>- соблюдать установленный порядок охраны территории, помещений;</w:t>
      </w:r>
    </w:p>
    <w:p w:rsidR="00A141B5" w:rsidRPr="0027377D" w:rsidRDefault="00A141B5" w:rsidP="000604EA">
      <w:pPr>
        <w:jc w:val="both"/>
      </w:pPr>
      <w:r w:rsidRPr="0027377D">
        <w:t>- соблюдать требования к защ</w:t>
      </w:r>
      <w:r w:rsidR="00B66C13" w:rsidRPr="0027377D">
        <w:t>ите информации при собеседованиях</w:t>
      </w:r>
      <w:r w:rsidRPr="0027377D">
        <w:t>, телефонных переговорах, даче интервью.</w:t>
      </w:r>
    </w:p>
    <w:p w:rsidR="00A141B5" w:rsidRPr="0027377D" w:rsidRDefault="00B8331E" w:rsidP="000604EA">
      <w:pPr>
        <w:jc w:val="both"/>
      </w:pPr>
      <w:r w:rsidRPr="0027377D">
        <w:rPr>
          <w:b/>
          <w:bCs/>
        </w:rPr>
        <w:t>5.9</w:t>
      </w:r>
      <w:r w:rsidR="00A141B5" w:rsidRPr="0027377D">
        <w:rPr>
          <w:b/>
          <w:bCs/>
        </w:rPr>
        <w:t>.</w:t>
      </w:r>
      <w:r w:rsidR="00A141B5" w:rsidRPr="0027377D">
        <w:t xml:space="preserve"> Все сотрудники Общества, связанные с получением, обработкой и защитой персональных данных</w:t>
      </w:r>
      <w:r w:rsidR="00B66C13" w:rsidRPr="0027377D">
        <w:t xml:space="preserve"> обязаны подписать обязательство о неразглашении персональных данных  </w:t>
      </w:r>
      <w:r w:rsidR="00A141B5" w:rsidRPr="0027377D">
        <w:t xml:space="preserve"> клиентов – физических лиц.</w:t>
      </w:r>
    </w:p>
    <w:p w:rsidR="00405C6A" w:rsidRPr="0027377D" w:rsidRDefault="00405C6A" w:rsidP="000604EA">
      <w:pPr>
        <w:jc w:val="both"/>
      </w:pPr>
    </w:p>
    <w:p w:rsidR="00A141B5" w:rsidRPr="0027377D" w:rsidRDefault="00A141B5" w:rsidP="00A141B5">
      <w:pPr>
        <w:jc w:val="center"/>
        <w:rPr>
          <w:b/>
          <w:bCs/>
        </w:rPr>
      </w:pPr>
      <w:r w:rsidRPr="0027377D">
        <w:rPr>
          <w:b/>
          <w:bCs/>
        </w:rPr>
        <w:t>Раздел 6. Ответственность за разглашение конфиденциальной информации, связанной с персональными данными.</w:t>
      </w:r>
    </w:p>
    <w:p w:rsidR="00A141B5" w:rsidRPr="0027377D" w:rsidRDefault="00A141B5" w:rsidP="00A141B5">
      <w:pPr>
        <w:jc w:val="both"/>
      </w:pPr>
      <w:r w:rsidRPr="0027377D">
        <w:rPr>
          <w:b/>
          <w:bCs/>
        </w:rPr>
        <w:t>6.1.</w:t>
      </w:r>
      <w:r w:rsidRPr="0027377D">
        <w:t xml:space="preserve"> Персональная </w:t>
      </w:r>
      <w:r w:rsidR="0027377D" w:rsidRPr="0027377D">
        <w:t>ответственность -</w:t>
      </w:r>
      <w:r w:rsidRPr="0027377D">
        <w:t xml:space="preserve"> одно из главных требований к организации работы системы защиты конфиденциальной информации</w:t>
      </w:r>
      <w:r w:rsidR="00C73A6F" w:rsidRPr="0027377D">
        <w:t xml:space="preserve"> и обязательное условие обеспечения эффективного функционирования этой системы.</w:t>
      </w:r>
    </w:p>
    <w:p w:rsidR="00C73A6F" w:rsidRPr="0027377D" w:rsidRDefault="00C73A6F" w:rsidP="00A141B5">
      <w:pPr>
        <w:jc w:val="both"/>
      </w:pPr>
      <w:r w:rsidRPr="0027377D">
        <w:rPr>
          <w:b/>
          <w:bCs/>
        </w:rPr>
        <w:t>6.2.</w:t>
      </w:r>
      <w:r w:rsidRPr="0027377D">
        <w:t xml:space="preserve"> Общество и сотрудники, в соответствии со своими полномочиями владеющие информацией о гражданах, получающие и обрабатывающие её, несут ответственность в соответствии с </w:t>
      </w:r>
      <w:r w:rsidRPr="0027377D">
        <w:lastRenderedPageBreak/>
        <w:t>законодательством РФ за нарушение требуемого режима защиты, обработки и порядка использования такой информации.</w:t>
      </w:r>
    </w:p>
    <w:p w:rsidR="00C73A6F" w:rsidRPr="0027377D" w:rsidRDefault="00C73A6F" w:rsidP="00A141B5">
      <w:pPr>
        <w:jc w:val="both"/>
      </w:pPr>
      <w:r w:rsidRPr="0027377D">
        <w:rPr>
          <w:b/>
          <w:bCs/>
        </w:rPr>
        <w:t>6.3.</w:t>
      </w:r>
      <w:r w:rsidRPr="0027377D">
        <w:t xml:space="preserve"> Руководитель структурного подразделения, разрешающий доступ сотрудника к конфиденциальному документу, несет персональную ответственность за такое разрешение.</w:t>
      </w:r>
    </w:p>
    <w:p w:rsidR="00C73A6F" w:rsidRPr="0027377D" w:rsidRDefault="00C73A6F" w:rsidP="00A141B5">
      <w:pPr>
        <w:jc w:val="both"/>
      </w:pPr>
      <w:r w:rsidRPr="0027377D">
        <w:rPr>
          <w:b/>
          <w:bCs/>
        </w:rPr>
        <w:t>6.4.</w:t>
      </w:r>
      <w:r w:rsidRPr="0027377D">
        <w:t xml:space="preserve"> Каждый сотрудник Общества, получающий для работы конфиденциальный документ, несет единоличную ответственность за сохранность носителя информации и конфиденциальность его содержания.</w:t>
      </w:r>
    </w:p>
    <w:p w:rsidR="00C73A6F" w:rsidRPr="0027377D" w:rsidRDefault="00C73A6F" w:rsidP="00A141B5">
      <w:pPr>
        <w:jc w:val="both"/>
      </w:pPr>
      <w:r w:rsidRPr="0027377D">
        <w:rPr>
          <w:b/>
          <w:bCs/>
        </w:rPr>
        <w:t>6.5.</w:t>
      </w:r>
      <w:r w:rsidRPr="0027377D">
        <w:t xml:space="preserve"> Лица, виновные в нарушении норм, регулирующих получение, обработку и защиту персональных данных несут дисциплинарную, административную или уголовную ответственность в соответствии с федеральными </w:t>
      </w:r>
      <w:r w:rsidR="0027377D" w:rsidRPr="0027377D">
        <w:t>законами РФ</w:t>
      </w:r>
      <w:r w:rsidRPr="0027377D">
        <w:t>.</w:t>
      </w:r>
    </w:p>
    <w:p w:rsidR="00C73A6F" w:rsidRPr="0027377D" w:rsidRDefault="00C73A6F" w:rsidP="00A141B5">
      <w:pPr>
        <w:jc w:val="both"/>
      </w:pPr>
      <w:r w:rsidRPr="0027377D">
        <w:rPr>
          <w:b/>
          <w:bCs/>
        </w:rPr>
        <w:t>6.6.</w:t>
      </w:r>
      <w:r w:rsidRPr="0027377D">
        <w:t xml:space="preserve"> Лица, незаконными методами, п</w:t>
      </w:r>
      <w:r w:rsidR="00136719" w:rsidRPr="0027377D">
        <w:t>олучившие информацию, содержащую персональные данные, обязаны возместить, причиненные субъекту персональных данных, убытки, в том числе, моральный вред.</w:t>
      </w:r>
    </w:p>
    <w:p w:rsidR="00136719" w:rsidRPr="0027377D" w:rsidRDefault="00136719" w:rsidP="00A141B5">
      <w:pPr>
        <w:jc w:val="both"/>
      </w:pPr>
      <w:r w:rsidRPr="0027377D">
        <w:rPr>
          <w:b/>
          <w:bCs/>
        </w:rPr>
        <w:t>6.7.</w:t>
      </w:r>
      <w:r w:rsidRPr="0027377D">
        <w:t xml:space="preserve"> Уголовная ответственность за нарушение неприкосновенности частной жизни (в том числе </w:t>
      </w:r>
      <w:r w:rsidR="0027377D" w:rsidRPr="0027377D">
        <w:t>незаконный сбор</w:t>
      </w:r>
      <w:r w:rsidRPr="0027377D">
        <w:t xml:space="preserve"> или распространение сведений о </w:t>
      </w:r>
      <w:r w:rsidR="0027377D" w:rsidRPr="0027377D">
        <w:t>частной жизни</w:t>
      </w:r>
      <w:r w:rsidRPr="0027377D">
        <w:t xml:space="preserve"> лица, составляющих его личную или семейную тайну, без его согласия), неправомерный доступ к охраняемой законом информации, неправомерный отказ в предоставлении собранных в установленном порядке сведений персонального характера по запросу самого субъекта персональных данных или его законного представителя, установлена Уголовным Кодексом РФ.</w:t>
      </w:r>
    </w:p>
    <w:p w:rsidR="00B43C56" w:rsidRPr="0027377D" w:rsidRDefault="00542930" w:rsidP="00C75D4B">
      <w:pPr>
        <w:jc w:val="both"/>
      </w:pPr>
      <w:r w:rsidRPr="0027377D">
        <w:tab/>
      </w:r>
      <w:r w:rsidRPr="0027377D">
        <w:tab/>
      </w:r>
      <w:r w:rsidRPr="0027377D">
        <w:tab/>
      </w:r>
      <w:r w:rsidRPr="0027377D">
        <w:tab/>
      </w:r>
      <w:r w:rsidRPr="0027377D">
        <w:tab/>
      </w:r>
    </w:p>
    <w:p w:rsidR="00EC2E2C" w:rsidRPr="0027377D" w:rsidRDefault="00A31990" w:rsidP="00C75D4B">
      <w:pPr>
        <w:jc w:val="both"/>
      </w:pPr>
      <w:r w:rsidRPr="0027377D">
        <w:br w:type="page"/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C2E2C" w:rsidRPr="0027377D">
        <w:trPr>
          <w:trHeight w:val="30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2E2C" w:rsidRPr="0027377D" w:rsidRDefault="00EC2E2C" w:rsidP="00EC2E2C">
            <w:pPr>
              <w:jc w:val="both"/>
            </w:pPr>
          </w:p>
          <w:p w:rsidR="00EC2E2C" w:rsidRPr="0027377D" w:rsidRDefault="00EC2E2C" w:rsidP="00EC2E2C">
            <w:pPr>
              <w:jc w:val="both"/>
              <w:rPr>
                <w:b/>
                <w:bCs/>
              </w:rPr>
            </w:pPr>
            <w:r w:rsidRPr="0027377D">
              <w:rPr>
                <w:b/>
                <w:bCs/>
              </w:rPr>
              <w:t>Приложение 1</w:t>
            </w:r>
          </w:p>
          <w:p w:rsidR="005546E8" w:rsidRPr="0027377D" w:rsidRDefault="005546E8" w:rsidP="00EC2E2C">
            <w:pPr>
              <w:jc w:val="both"/>
              <w:rPr>
                <w:b/>
                <w:bCs/>
              </w:rPr>
            </w:pPr>
          </w:p>
          <w:p w:rsidR="00EC2E2C" w:rsidRPr="0027377D" w:rsidRDefault="005546E8" w:rsidP="00CD666E">
            <w:r w:rsidRPr="0027377D">
              <w:t>к</w:t>
            </w:r>
            <w:r w:rsidR="00EC2E2C" w:rsidRPr="0027377D">
              <w:t xml:space="preserve"> Положению об обработке и обеспечении</w:t>
            </w:r>
            <w:r w:rsidRPr="0027377D">
              <w:t xml:space="preserve"> безопасности персональных дан</w:t>
            </w:r>
            <w:r w:rsidR="00C2459D" w:rsidRPr="0027377D">
              <w:t xml:space="preserve">ных при их обработке </w:t>
            </w:r>
            <w:r w:rsidRPr="0027377D">
              <w:t>в информационных системах ООО «ИРЦ «Дубна»</w:t>
            </w:r>
          </w:p>
          <w:p w:rsidR="00EC2E2C" w:rsidRPr="0027377D" w:rsidRDefault="00EC2E2C" w:rsidP="00C2459D"/>
          <w:p w:rsidR="00EC2E2C" w:rsidRPr="0027377D" w:rsidRDefault="00EC2E2C" w:rsidP="00EC2E2C">
            <w:pPr>
              <w:jc w:val="both"/>
            </w:pPr>
          </w:p>
        </w:tc>
      </w:tr>
    </w:tbl>
    <w:p w:rsidR="00EC2E2C" w:rsidRPr="0027377D" w:rsidRDefault="00EC2E2C" w:rsidP="00C75D4B">
      <w:pPr>
        <w:jc w:val="both"/>
      </w:pPr>
      <w:r w:rsidRPr="0027377D">
        <w:tab/>
      </w:r>
      <w:r w:rsidRPr="0027377D">
        <w:tab/>
      </w:r>
      <w:r w:rsidRPr="0027377D">
        <w:tab/>
      </w:r>
      <w:r w:rsidRPr="0027377D">
        <w:tab/>
      </w:r>
      <w:r w:rsidRPr="0027377D">
        <w:tab/>
      </w:r>
      <w:r w:rsidRPr="0027377D">
        <w:tab/>
      </w:r>
      <w:r w:rsidRPr="0027377D">
        <w:tab/>
      </w:r>
      <w:r w:rsidRPr="0027377D">
        <w:tab/>
      </w:r>
    </w:p>
    <w:p w:rsidR="00C2459D" w:rsidRPr="0027377D" w:rsidRDefault="00C2459D" w:rsidP="005E4249">
      <w:pPr>
        <w:jc w:val="both"/>
        <w:rPr>
          <w:b/>
          <w:bCs/>
        </w:rPr>
      </w:pPr>
      <w:r w:rsidRPr="0027377D">
        <w:tab/>
      </w:r>
      <w:r w:rsidRPr="0027377D">
        <w:tab/>
      </w:r>
      <w:r w:rsidRPr="0027377D">
        <w:tab/>
      </w:r>
      <w:r w:rsidRPr="0027377D">
        <w:tab/>
      </w:r>
      <w:r w:rsidRPr="0027377D">
        <w:tab/>
      </w:r>
      <w:r w:rsidRPr="0027377D">
        <w:rPr>
          <w:b/>
          <w:bCs/>
        </w:rPr>
        <w:t xml:space="preserve">Перечень персональных </w:t>
      </w:r>
    </w:p>
    <w:p w:rsidR="00C2459D" w:rsidRPr="0027377D" w:rsidRDefault="00C2459D" w:rsidP="005E4249">
      <w:pPr>
        <w:jc w:val="both"/>
        <w:rPr>
          <w:b/>
          <w:bCs/>
        </w:rPr>
      </w:pPr>
      <w:r w:rsidRPr="0027377D">
        <w:rPr>
          <w:b/>
          <w:bCs/>
        </w:rPr>
        <w:tab/>
      </w:r>
      <w:r w:rsidRPr="0027377D">
        <w:rPr>
          <w:b/>
          <w:bCs/>
        </w:rPr>
        <w:tab/>
      </w:r>
      <w:r w:rsidRPr="0027377D">
        <w:rPr>
          <w:b/>
          <w:bCs/>
        </w:rPr>
        <w:tab/>
        <w:t>данных клиентов -</w:t>
      </w:r>
      <w:r w:rsidR="0086183A" w:rsidRPr="0027377D">
        <w:rPr>
          <w:b/>
          <w:bCs/>
        </w:rPr>
        <w:t xml:space="preserve"> </w:t>
      </w:r>
      <w:r w:rsidR="00C656FE" w:rsidRPr="0027377D">
        <w:rPr>
          <w:b/>
          <w:bCs/>
        </w:rPr>
        <w:t>физических лиц</w:t>
      </w:r>
    </w:p>
    <w:p w:rsidR="00C2459D" w:rsidRPr="0027377D" w:rsidRDefault="00C2459D" w:rsidP="005E4249">
      <w:pPr>
        <w:jc w:val="both"/>
      </w:pPr>
    </w:p>
    <w:p w:rsidR="00C2459D" w:rsidRPr="0027377D" w:rsidRDefault="00C2459D" w:rsidP="005E4249">
      <w:pPr>
        <w:jc w:val="both"/>
      </w:pPr>
      <w:r w:rsidRPr="0027377D">
        <w:t>Фамилия, имя, отчество</w:t>
      </w:r>
    </w:p>
    <w:p w:rsidR="00C2459D" w:rsidRPr="0027377D" w:rsidRDefault="00C2459D" w:rsidP="005E4249">
      <w:pPr>
        <w:jc w:val="both"/>
      </w:pPr>
      <w:r w:rsidRPr="0027377D">
        <w:t>Информация о смене фамилии, имени, отчества</w:t>
      </w:r>
    </w:p>
    <w:p w:rsidR="00C2459D" w:rsidRPr="0027377D" w:rsidRDefault="00C2459D" w:rsidP="005E4249">
      <w:pPr>
        <w:jc w:val="both"/>
      </w:pPr>
      <w:r w:rsidRPr="0027377D">
        <w:t>Пол,</w:t>
      </w:r>
    </w:p>
    <w:p w:rsidR="00C2459D" w:rsidRPr="0027377D" w:rsidRDefault="00C2459D" w:rsidP="005E4249">
      <w:pPr>
        <w:jc w:val="both"/>
      </w:pPr>
      <w:r w:rsidRPr="0027377D">
        <w:t>Год, месяц, дата рождения</w:t>
      </w:r>
    </w:p>
    <w:p w:rsidR="00C2459D" w:rsidRPr="0027377D" w:rsidRDefault="00C2459D" w:rsidP="005E4249">
      <w:pPr>
        <w:jc w:val="both"/>
      </w:pPr>
      <w:r w:rsidRPr="0027377D">
        <w:t>Место рождения</w:t>
      </w:r>
    </w:p>
    <w:p w:rsidR="00C2459D" w:rsidRPr="0027377D" w:rsidRDefault="00C2459D" w:rsidP="005E4249">
      <w:pPr>
        <w:jc w:val="both"/>
      </w:pPr>
      <w:r w:rsidRPr="0027377D">
        <w:t>Гражданство</w:t>
      </w:r>
    </w:p>
    <w:p w:rsidR="00C2459D" w:rsidRPr="0027377D" w:rsidRDefault="00C2459D" w:rsidP="005E4249">
      <w:pPr>
        <w:jc w:val="both"/>
      </w:pPr>
      <w:r w:rsidRPr="0027377D">
        <w:t xml:space="preserve">Данные документа, удостоверяющего </w:t>
      </w:r>
      <w:r w:rsidR="0086183A" w:rsidRPr="0027377D">
        <w:t>личность (серия, номер, кем и когда выдан)</w:t>
      </w:r>
    </w:p>
    <w:p w:rsidR="0086183A" w:rsidRPr="0027377D" w:rsidRDefault="0086183A" w:rsidP="005E4249">
      <w:pPr>
        <w:jc w:val="both"/>
      </w:pPr>
      <w:r w:rsidRPr="0027377D">
        <w:t>Место и дата регистрации по месту пребывания или месту проживания (предыдущие и настоящие)</w:t>
      </w:r>
    </w:p>
    <w:p w:rsidR="0086183A" w:rsidRPr="0027377D" w:rsidRDefault="0086183A" w:rsidP="005E4249">
      <w:pPr>
        <w:jc w:val="both"/>
      </w:pPr>
      <w:r w:rsidRPr="0027377D">
        <w:t>Семейное положение (состояние в браке)</w:t>
      </w:r>
    </w:p>
    <w:p w:rsidR="0086183A" w:rsidRPr="0027377D" w:rsidRDefault="0086183A" w:rsidP="005E4249">
      <w:pPr>
        <w:jc w:val="both"/>
      </w:pPr>
      <w:r w:rsidRPr="0027377D">
        <w:t>Состав семьи</w:t>
      </w:r>
    </w:p>
    <w:p w:rsidR="0086183A" w:rsidRPr="0027377D" w:rsidRDefault="0086183A" w:rsidP="005E4249">
      <w:pPr>
        <w:jc w:val="both"/>
      </w:pPr>
      <w:r w:rsidRPr="0027377D">
        <w:t>Фамилия, имя, отчество родителей (при получении и замене паспорта)</w:t>
      </w:r>
    </w:p>
    <w:p w:rsidR="0086183A" w:rsidRPr="0027377D" w:rsidRDefault="0086183A" w:rsidP="005E4249">
      <w:pPr>
        <w:jc w:val="both"/>
      </w:pPr>
      <w:r w:rsidRPr="0027377D">
        <w:t>Данные документа о рождении ребенка (от рождения до 14 лет)</w:t>
      </w:r>
    </w:p>
    <w:p w:rsidR="0086183A" w:rsidRPr="0027377D" w:rsidRDefault="0086183A" w:rsidP="005E4249">
      <w:pPr>
        <w:jc w:val="both"/>
      </w:pPr>
      <w:r w:rsidRPr="0027377D">
        <w:t>Общая (жилая) площадь жилого помещения</w:t>
      </w:r>
    </w:p>
    <w:p w:rsidR="0086183A" w:rsidRPr="0027377D" w:rsidRDefault="0086183A" w:rsidP="005E4249">
      <w:pPr>
        <w:jc w:val="both"/>
      </w:pPr>
      <w:r w:rsidRPr="0027377D">
        <w:t>Даты замены паспорта (20 лет, 45 лет)</w:t>
      </w:r>
    </w:p>
    <w:p w:rsidR="0086183A" w:rsidRPr="0027377D" w:rsidRDefault="0086183A" w:rsidP="005E4249">
      <w:pPr>
        <w:jc w:val="both"/>
      </w:pPr>
      <w:r w:rsidRPr="0027377D">
        <w:t>Отношение к жилому помещению (собственник, наниматель)</w:t>
      </w:r>
    </w:p>
    <w:p w:rsidR="0086183A" w:rsidRPr="0027377D" w:rsidRDefault="0086183A" w:rsidP="005E4249">
      <w:pPr>
        <w:jc w:val="both"/>
      </w:pPr>
      <w:r w:rsidRPr="0027377D">
        <w:t>Сведения об отношении совместно проживающих к нанимателю (собственнику) жилого помещения</w:t>
      </w:r>
    </w:p>
    <w:p w:rsidR="0086183A" w:rsidRPr="0027377D" w:rsidRDefault="0086183A" w:rsidP="005E4249">
      <w:pPr>
        <w:jc w:val="both"/>
      </w:pPr>
      <w:r w:rsidRPr="0027377D">
        <w:t>Социальное положение (получатель мер социальной поддержки: ветеран, инвалид и т.д.)</w:t>
      </w:r>
    </w:p>
    <w:p w:rsidR="0086183A" w:rsidRPr="0027377D" w:rsidRDefault="0086183A" w:rsidP="005E4249">
      <w:pPr>
        <w:jc w:val="both"/>
      </w:pPr>
    </w:p>
    <w:p w:rsidR="00C521B6" w:rsidRPr="0027377D" w:rsidRDefault="00C521B6" w:rsidP="005E4249">
      <w:pPr>
        <w:jc w:val="both"/>
      </w:pPr>
    </w:p>
    <w:p w:rsidR="00C521B6" w:rsidRPr="0027377D" w:rsidRDefault="00C521B6" w:rsidP="005E4249">
      <w:pPr>
        <w:jc w:val="both"/>
      </w:pPr>
    </w:p>
    <w:p w:rsidR="00C521B6" w:rsidRPr="0027377D" w:rsidRDefault="00C521B6" w:rsidP="005E4249">
      <w:pPr>
        <w:jc w:val="both"/>
      </w:pPr>
    </w:p>
    <w:p w:rsidR="00C521B6" w:rsidRDefault="00C521B6" w:rsidP="005E4249">
      <w:pPr>
        <w:jc w:val="both"/>
      </w:pPr>
    </w:p>
    <w:p w:rsidR="0027377D" w:rsidRDefault="0027377D" w:rsidP="005E4249">
      <w:pPr>
        <w:jc w:val="both"/>
      </w:pPr>
    </w:p>
    <w:p w:rsidR="0027377D" w:rsidRDefault="0027377D" w:rsidP="005E4249">
      <w:pPr>
        <w:jc w:val="both"/>
      </w:pPr>
    </w:p>
    <w:p w:rsidR="0027377D" w:rsidRDefault="0027377D" w:rsidP="005E4249">
      <w:pPr>
        <w:jc w:val="both"/>
      </w:pPr>
    </w:p>
    <w:p w:rsidR="0027377D" w:rsidRPr="0027377D" w:rsidRDefault="0027377D" w:rsidP="005E4249">
      <w:pPr>
        <w:jc w:val="both"/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521B6" w:rsidRPr="0027377D">
        <w:trPr>
          <w:trHeight w:val="359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521B6" w:rsidRPr="0027377D" w:rsidRDefault="00C521B6" w:rsidP="00671F3B">
            <w:pPr>
              <w:jc w:val="both"/>
            </w:pPr>
          </w:p>
          <w:p w:rsidR="00C521B6" w:rsidRPr="0027377D" w:rsidRDefault="00C521B6" w:rsidP="00671F3B">
            <w:pPr>
              <w:jc w:val="both"/>
              <w:rPr>
                <w:b/>
                <w:bCs/>
              </w:rPr>
            </w:pPr>
            <w:r w:rsidRPr="0027377D">
              <w:rPr>
                <w:b/>
                <w:bCs/>
              </w:rPr>
              <w:t>Приложение 2</w:t>
            </w:r>
          </w:p>
          <w:p w:rsidR="00C521B6" w:rsidRPr="0027377D" w:rsidRDefault="00C521B6" w:rsidP="00671F3B">
            <w:pPr>
              <w:jc w:val="both"/>
              <w:rPr>
                <w:b/>
                <w:bCs/>
              </w:rPr>
            </w:pPr>
          </w:p>
          <w:p w:rsidR="00C521B6" w:rsidRPr="0027377D" w:rsidRDefault="00C521B6" w:rsidP="00CD666E">
            <w:r w:rsidRPr="0027377D">
              <w:t>к Положению об обработке и обеспечении безопасности персональных данных при их обработке в информационных системах ООО «ИРЦ «Дубна»</w:t>
            </w:r>
          </w:p>
          <w:p w:rsidR="00C521B6" w:rsidRPr="0027377D" w:rsidRDefault="00C521B6" w:rsidP="00671F3B"/>
          <w:p w:rsidR="00C521B6" w:rsidRPr="0027377D" w:rsidRDefault="00C521B6" w:rsidP="00671F3B">
            <w:pPr>
              <w:jc w:val="both"/>
            </w:pPr>
          </w:p>
        </w:tc>
      </w:tr>
    </w:tbl>
    <w:p w:rsidR="00C521B6" w:rsidRPr="0027377D" w:rsidRDefault="00C521B6" w:rsidP="00C521B6">
      <w:pPr>
        <w:jc w:val="center"/>
        <w:rPr>
          <w:b/>
          <w:bCs/>
        </w:rPr>
      </w:pPr>
      <w:r w:rsidRPr="0027377D">
        <w:rPr>
          <w:b/>
          <w:bCs/>
        </w:rPr>
        <w:t xml:space="preserve">Список подразделений, </w:t>
      </w:r>
    </w:p>
    <w:p w:rsidR="00C521B6" w:rsidRPr="0027377D" w:rsidRDefault="00C521B6" w:rsidP="00C521B6">
      <w:pPr>
        <w:jc w:val="center"/>
        <w:rPr>
          <w:b/>
          <w:bCs/>
        </w:rPr>
      </w:pPr>
      <w:r w:rsidRPr="0027377D">
        <w:rPr>
          <w:b/>
          <w:bCs/>
        </w:rPr>
        <w:t xml:space="preserve">обрабатывающих и обеспечивающих обработку </w:t>
      </w:r>
    </w:p>
    <w:p w:rsidR="00C521B6" w:rsidRPr="0027377D" w:rsidRDefault="00C521B6" w:rsidP="00C521B6">
      <w:pPr>
        <w:jc w:val="center"/>
        <w:rPr>
          <w:b/>
          <w:bCs/>
        </w:rPr>
      </w:pPr>
      <w:r w:rsidRPr="0027377D">
        <w:rPr>
          <w:b/>
          <w:bCs/>
        </w:rPr>
        <w:t xml:space="preserve">персональных данных </w:t>
      </w:r>
    </w:p>
    <w:p w:rsidR="00C521B6" w:rsidRPr="0027377D" w:rsidRDefault="00C656FE" w:rsidP="00C521B6">
      <w:pPr>
        <w:jc w:val="center"/>
        <w:rPr>
          <w:b/>
          <w:bCs/>
        </w:rPr>
      </w:pPr>
      <w:r w:rsidRPr="0027377D">
        <w:rPr>
          <w:b/>
          <w:bCs/>
        </w:rPr>
        <w:t>клиентов - физических лиц</w:t>
      </w:r>
    </w:p>
    <w:p w:rsidR="00C521B6" w:rsidRPr="0027377D" w:rsidRDefault="00C521B6" w:rsidP="00C521B6">
      <w:pPr>
        <w:jc w:val="center"/>
        <w:rPr>
          <w:b/>
          <w:bCs/>
        </w:rPr>
      </w:pPr>
    </w:p>
    <w:p w:rsidR="00C521B6" w:rsidRPr="0027377D" w:rsidRDefault="00C521B6" w:rsidP="00C521B6">
      <w:pPr>
        <w:spacing w:line="360" w:lineRule="auto"/>
      </w:pPr>
      <w:r w:rsidRPr="0027377D">
        <w:rPr>
          <w:b/>
          <w:bCs/>
        </w:rPr>
        <w:t>1.</w:t>
      </w:r>
      <w:r w:rsidRPr="0027377D">
        <w:t xml:space="preserve"> Отдел регистрации и учета движения населения.</w:t>
      </w:r>
    </w:p>
    <w:p w:rsidR="00C521B6" w:rsidRPr="0027377D" w:rsidRDefault="00C521B6" w:rsidP="00C521B6">
      <w:pPr>
        <w:spacing w:line="360" w:lineRule="auto"/>
      </w:pPr>
      <w:r w:rsidRPr="0027377D">
        <w:rPr>
          <w:b/>
          <w:bCs/>
        </w:rPr>
        <w:t>2.</w:t>
      </w:r>
      <w:r w:rsidRPr="0027377D">
        <w:t xml:space="preserve"> Отдел по расчету жилищно-коммунальных платежей.</w:t>
      </w:r>
    </w:p>
    <w:p w:rsidR="00C521B6" w:rsidRPr="0027377D" w:rsidRDefault="00C521B6" w:rsidP="00C521B6">
      <w:pPr>
        <w:spacing w:line="360" w:lineRule="auto"/>
      </w:pPr>
      <w:r w:rsidRPr="0027377D">
        <w:rPr>
          <w:b/>
          <w:bCs/>
        </w:rPr>
        <w:t>3.</w:t>
      </w:r>
      <w:r w:rsidRPr="0027377D">
        <w:t xml:space="preserve"> </w:t>
      </w:r>
      <w:r w:rsidR="0027377D">
        <w:t>Отдел обслуживания</w:t>
      </w:r>
    </w:p>
    <w:p w:rsidR="00C521B6" w:rsidRPr="0027377D" w:rsidRDefault="00C521B6" w:rsidP="00C521B6">
      <w:pPr>
        <w:spacing w:line="360" w:lineRule="auto"/>
      </w:pPr>
      <w:r w:rsidRPr="0027377D">
        <w:rPr>
          <w:b/>
          <w:bCs/>
        </w:rPr>
        <w:t>4.</w:t>
      </w:r>
      <w:r w:rsidRPr="0027377D">
        <w:t xml:space="preserve"> Группа информационно-методического обеспечения и сервисного обслуживания.</w:t>
      </w:r>
    </w:p>
    <w:p w:rsidR="00C521B6" w:rsidRPr="0027377D" w:rsidRDefault="00C521B6" w:rsidP="00C521B6"/>
    <w:p w:rsidR="00C521B6" w:rsidRPr="0027377D" w:rsidRDefault="00C521B6" w:rsidP="00C521B6"/>
    <w:p w:rsidR="00C521B6" w:rsidRPr="0027377D" w:rsidRDefault="00C521B6" w:rsidP="00C521B6"/>
    <w:p w:rsidR="00C521B6" w:rsidRPr="0027377D" w:rsidRDefault="00C521B6" w:rsidP="00C521B6"/>
    <w:p w:rsidR="00C521B6" w:rsidRPr="0027377D" w:rsidRDefault="00C521B6" w:rsidP="00C521B6"/>
    <w:p w:rsidR="00C521B6" w:rsidRPr="0027377D" w:rsidRDefault="00C521B6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p w:rsidR="00CD666E" w:rsidRPr="0027377D" w:rsidRDefault="00CD666E" w:rsidP="00C521B6"/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D666E" w:rsidRPr="0027377D">
        <w:trPr>
          <w:trHeight w:val="359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D666E" w:rsidRPr="0027377D" w:rsidRDefault="00C656FE" w:rsidP="00671F3B">
            <w:pPr>
              <w:jc w:val="both"/>
              <w:rPr>
                <w:b/>
                <w:bCs/>
              </w:rPr>
            </w:pPr>
            <w:r w:rsidRPr="0027377D">
              <w:rPr>
                <w:b/>
                <w:bCs/>
              </w:rPr>
              <w:lastRenderedPageBreak/>
              <w:t>Приложение 3</w:t>
            </w:r>
          </w:p>
          <w:p w:rsidR="00CD666E" w:rsidRPr="0027377D" w:rsidRDefault="00CD666E" w:rsidP="00671F3B">
            <w:pPr>
              <w:jc w:val="both"/>
              <w:rPr>
                <w:b/>
                <w:bCs/>
              </w:rPr>
            </w:pPr>
          </w:p>
          <w:p w:rsidR="00CD666E" w:rsidRPr="0027377D" w:rsidRDefault="00CD666E" w:rsidP="00671F3B">
            <w:r w:rsidRPr="0027377D">
              <w:t>к Положению об обработке и обеспечении безопасности персональных данных при их обработке в информационных системах ООО «ИРЦ «Дубна»</w:t>
            </w:r>
          </w:p>
          <w:p w:rsidR="00CD666E" w:rsidRPr="0027377D" w:rsidRDefault="00CD666E" w:rsidP="00671F3B">
            <w:pPr>
              <w:rPr>
                <w:highlight w:val="red"/>
              </w:rPr>
            </w:pPr>
          </w:p>
          <w:p w:rsidR="00CD666E" w:rsidRPr="0027377D" w:rsidRDefault="00CD666E" w:rsidP="00671F3B">
            <w:pPr>
              <w:jc w:val="both"/>
              <w:rPr>
                <w:highlight w:val="red"/>
              </w:rPr>
            </w:pPr>
          </w:p>
        </w:tc>
      </w:tr>
    </w:tbl>
    <w:p w:rsidR="00CD666E" w:rsidRPr="0027377D" w:rsidRDefault="00CD666E" w:rsidP="00CD666E">
      <w:pPr>
        <w:jc w:val="both"/>
        <w:rPr>
          <w:b/>
          <w:bCs/>
          <w:highlight w:val="red"/>
        </w:rPr>
      </w:pPr>
    </w:p>
    <w:p w:rsidR="00CD666E" w:rsidRPr="0027377D" w:rsidRDefault="00CD666E" w:rsidP="00CD666E">
      <w:pPr>
        <w:jc w:val="both"/>
        <w:rPr>
          <w:b/>
          <w:bCs/>
          <w:highlight w:val="red"/>
        </w:rPr>
      </w:pPr>
    </w:p>
    <w:p w:rsidR="00C656FE" w:rsidRPr="0027377D" w:rsidRDefault="00CD666E" w:rsidP="00CD666E">
      <w:pPr>
        <w:jc w:val="center"/>
        <w:rPr>
          <w:b/>
          <w:bCs/>
        </w:rPr>
      </w:pPr>
      <w:r w:rsidRPr="0027377D">
        <w:rPr>
          <w:b/>
          <w:bCs/>
        </w:rPr>
        <w:t xml:space="preserve">Список должностных лиц, </w:t>
      </w:r>
    </w:p>
    <w:p w:rsidR="00C656FE" w:rsidRPr="0027377D" w:rsidRDefault="003463F7" w:rsidP="00CD666E">
      <w:pPr>
        <w:jc w:val="center"/>
        <w:rPr>
          <w:b/>
          <w:bCs/>
        </w:rPr>
      </w:pPr>
      <w:r w:rsidRPr="0027377D">
        <w:rPr>
          <w:b/>
          <w:bCs/>
        </w:rPr>
        <w:t>доступ которых к персональным данным, обрабатываемым в информационной системе, необходим для выполнения ими служебных (трудовых) обязанностей</w:t>
      </w:r>
    </w:p>
    <w:p w:rsidR="00C656FE" w:rsidRPr="0027377D" w:rsidRDefault="00C656FE" w:rsidP="00CD666E">
      <w:pPr>
        <w:jc w:val="center"/>
        <w:rPr>
          <w:highlight w:val="red"/>
        </w:rPr>
      </w:pPr>
    </w:p>
    <w:p w:rsidR="00CD666E" w:rsidRPr="0027377D" w:rsidRDefault="00CD666E" w:rsidP="00CD666E">
      <w:r w:rsidRPr="0027377D">
        <w:rPr>
          <w:b/>
          <w:bCs/>
        </w:rPr>
        <w:t>1</w:t>
      </w:r>
      <w:r w:rsidRPr="0027377D">
        <w:t>. Начальник отдела регистрации и учет</w:t>
      </w:r>
      <w:r w:rsidR="00C656FE" w:rsidRPr="0027377D">
        <w:t>а</w:t>
      </w:r>
      <w:r w:rsidRPr="0027377D">
        <w:t xml:space="preserve"> движения населения </w:t>
      </w:r>
    </w:p>
    <w:p w:rsidR="00CD666E" w:rsidRPr="0027377D" w:rsidRDefault="00CD666E" w:rsidP="00CD666E"/>
    <w:p w:rsidR="00CD666E" w:rsidRPr="0027377D" w:rsidRDefault="00CD666E" w:rsidP="00CD666E">
      <w:r w:rsidRPr="0027377D">
        <w:rPr>
          <w:b/>
          <w:bCs/>
        </w:rPr>
        <w:t>2</w:t>
      </w:r>
      <w:r w:rsidRPr="0027377D">
        <w:t xml:space="preserve">. Начальник отдела по расчету жилищно-коммунальных платежей </w:t>
      </w:r>
    </w:p>
    <w:p w:rsidR="00CD666E" w:rsidRPr="0027377D" w:rsidRDefault="00CD666E" w:rsidP="00CD666E"/>
    <w:p w:rsidR="00C656FE" w:rsidRPr="0027377D" w:rsidRDefault="00CD666E" w:rsidP="00CD666E">
      <w:r w:rsidRPr="0027377D">
        <w:rPr>
          <w:b/>
          <w:bCs/>
        </w:rPr>
        <w:t>3</w:t>
      </w:r>
      <w:r w:rsidRPr="0027377D">
        <w:t xml:space="preserve">. Ведущий инженер группы </w:t>
      </w:r>
      <w:r w:rsidR="00C656FE" w:rsidRPr="0027377D">
        <w:t xml:space="preserve">информационно-методического обеспечения и сервисного обслуживания </w:t>
      </w:r>
    </w:p>
    <w:p w:rsidR="00C656FE" w:rsidRPr="0027377D" w:rsidRDefault="00A31990" w:rsidP="00CD666E">
      <w:r w:rsidRPr="0027377D">
        <w:rPr>
          <w:b/>
        </w:rPr>
        <w:t>4.</w:t>
      </w:r>
      <w:r w:rsidRPr="0027377D">
        <w:t xml:space="preserve"> </w:t>
      </w:r>
      <w:r w:rsidR="006B00AD">
        <w:t>Старший специалист отдела обслуживания</w:t>
      </w:r>
      <w:r w:rsidRPr="0027377D">
        <w:t xml:space="preserve"> </w:t>
      </w:r>
      <w:bookmarkStart w:id="0" w:name="_GoBack"/>
      <w:bookmarkEnd w:id="0"/>
    </w:p>
    <w:p w:rsidR="00C656FE" w:rsidRPr="0027377D" w:rsidRDefault="00C656FE" w:rsidP="00CD666E"/>
    <w:p w:rsidR="00C656FE" w:rsidRPr="0027377D" w:rsidRDefault="00C656FE" w:rsidP="00CD666E"/>
    <w:p w:rsidR="00CD666E" w:rsidRPr="0027377D" w:rsidRDefault="00CD666E" w:rsidP="00C521B6"/>
    <w:sectPr w:rsidR="00CD666E" w:rsidRPr="0027377D" w:rsidSect="00C521B6">
      <w:pgSz w:w="11906" w:h="16838"/>
      <w:pgMar w:top="1134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36C"/>
    <w:multiLevelType w:val="multilevel"/>
    <w:tmpl w:val="814E08D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49"/>
    <w:rsid w:val="000604EA"/>
    <w:rsid w:val="000A1FE9"/>
    <w:rsid w:val="000F1EC1"/>
    <w:rsid w:val="00136719"/>
    <w:rsid w:val="001B4C63"/>
    <w:rsid w:val="0027377D"/>
    <w:rsid w:val="002A1E1B"/>
    <w:rsid w:val="002E1E50"/>
    <w:rsid w:val="00337972"/>
    <w:rsid w:val="003432E0"/>
    <w:rsid w:val="003463F7"/>
    <w:rsid w:val="00356F46"/>
    <w:rsid w:val="00366D86"/>
    <w:rsid w:val="00377DF9"/>
    <w:rsid w:val="003F0FED"/>
    <w:rsid w:val="00403996"/>
    <w:rsid w:val="00405C6A"/>
    <w:rsid w:val="004D4A61"/>
    <w:rsid w:val="00503DCD"/>
    <w:rsid w:val="00542930"/>
    <w:rsid w:val="00542A41"/>
    <w:rsid w:val="005546E8"/>
    <w:rsid w:val="00590098"/>
    <w:rsid w:val="005B0916"/>
    <w:rsid w:val="005B3AAE"/>
    <w:rsid w:val="005E4249"/>
    <w:rsid w:val="005F2A2F"/>
    <w:rsid w:val="00655611"/>
    <w:rsid w:val="00671F3B"/>
    <w:rsid w:val="00686EA6"/>
    <w:rsid w:val="006B00AD"/>
    <w:rsid w:val="00726E94"/>
    <w:rsid w:val="00763501"/>
    <w:rsid w:val="007B326B"/>
    <w:rsid w:val="007B4769"/>
    <w:rsid w:val="007D19C6"/>
    <w:rsid w:val="007F3DF1"/>
    <w:rsid w:val="0086183A"/>
    <w:rsid w:val="00864770"/>
    <w:rsid w:val="008A33A8"/>
    <w:rsid w:val="008B487F"/>
    <w:rsid w:val="008B5C26"/>
    <w:rsid w:val="008B5E4C"/>
    <w:rsid w:val="00947ADA"/>
    <w:rsid w:val="00960C59"/>
    <w:rsid w:val="009B1487"/>
    <w:rsid w:val="00A141B5"/>
    <w:rsid w:val="00A31990"/>
    <w:rsid w:val="00A77780"/>
    <w:rsid w:val="00A91FD9"/>
    <w:rsid w:val="00B43C56"/>
    <w:rsid w:val="00B66C13"/>
    <w:rsid w:val="00B8331E"/>
    <w:rsid w:val="00BA74E9"/>
    <w:rsid w:val="00BE2B4D"/>
    <w:rsid w:val="00BF403F"/>
    <w:rsid w:val="00C009F6"/>
    <w:rsid w:val="00C23729"/>
    <w:rsid w:val="00C2459D"/>
    <w:rsid w:val="00C521B6"/>
    <w:rsid w:val="00C535DD"/>
    <w:rsid w:val="00C656FE"/>
    <w:rsid w:val="00C73A6F"/>
    <w:rsid w:val="00C75D4B"/>
    <w:rsid w:val="00CD666E"/>
    <w:rsid w:val="00CF2F65"/>
    <w:rsid w:val="00D14B49"/>
    <w:rsid w:val="00D87E47"/>
    <w:rsid w:val="00DA5A79"/>
    <w:rsid w:val="00DA6FE9"/>
    <w:rsid w:val="00DB6B7A"/>
    <w:rsid w:val="00E53AD8"/>
    <w:rsid w:val="00EC2E2C"/>
    <w:rsid w:val="00F55C37"/>
    <w:rsid w:val="00F777FE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:"/>
  <w14:defaultImageDpi w14:val="0"/>
  <w15:docId w15:val="{BED848F5-38D8-4F6C-85D1-9BFD846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6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F9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7377D"/>
  </w:style>
  <w:style w:type="character" w:customStyle="1" w:styleId="a5">
    <w:name w:val="Дата Знак"/>
    <w:basedOn w:val="a0"/>
    <w:link w:val="a4"/>
    <w:uiPriority w:val="99"/>
    <w:semiHidden/>
    <w:locked/>
    <w:rsid w:val="0027377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stec.ru/component/attachments/download/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tec.ru/component/attachments/download/5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A9E44-7E5D-46A7-AEA4-9DB207ED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1</cp:lastModifiedBy>
  <cp:revision>3</cp:revision>
  <cp:lastPrinted>2015-05-28T05:32:00Z</cp:lastPrinted>
  <dcterms:created xsi:type="dcterms:W3CDTF">2017-07-21T13:22:00Z</dcterms:created>
  <dcterms:modified xsi:type="dcterms:W3CDTF">2017-07-21T14:01:00Z</dcterms:modified>
</cp:coreProperties>
</file>